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9110" w14:textId="77777777" w:rsidR="003853D7" w:rsidRPr="004B6963" w:rsidRDefault="00B65534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pict w14:anchorId="134CED14">
          <v:shape id="_x0000_i1025" type="#_x0000_t75" style="width:43.5pt;height:69.75pt" filled="t">
            <v:fill color2="black"/>
            <v:imagedata r:id="rId8" o:title=""/>
          </v:shape>
        </w:pict>
      </w:r>
    </w:p>
    <w:p w14:paraId="531DFC63" w14:textId="77777777" w:rsidR="003853D7" w:rsidRPr="004B6963" w:rsidRDefault="003853D7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Российская Федерация</w:t>
      </w:r>
    </w:p>
    <w:p w14:paraId="406844A5" w14:textId="0F6AC517" w:rsidR="003853D7" w:rsidRDefault="003853D7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Свердловская область</w:t>
      </w:r>
    </w:p>
    <w:p w14:paraId="0E17B9FB" w14:textId="1A7A122D" w:rsidR="001D35E6" w:rsidRPr="004B6963" w:rsidRDefault="001D35E6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7EE64E9F" w14:textId="29363C51" w:rsidR="003853D7" w:rsidRPr="00533D79" w:rsidRDefault="003853D7" w:rsidP="00533D79">
      <w:pPr>
        <w:ind w:left="426"/>
        <w:jc w:val="center"/>
        <w:rPr>
          <w:b/>
          <w:bCs/>
          <w:sz w:val="28"/>
          <w:szCs w:val="28"/>
        </w:rPr>
      </w:pPr>
      <w:r w:rsidRPr="00533D79">
        <w:rPr>
          <w:b/>
          <w:bCs/>
          <w:sz w:val="28"/>
          <w:szCs w:val="28"/>
        </w:rPr>
        <w:t>Дума</w:t>
      </w:r>
      <w:r w:rsidR="00906EAF">
        <w:rPr>
          <w:b/>
          <w:bCs/>
          <w:sz w:val="28"/>
          <w:szCs w:val="28"/>
        </w:rPr>
        <w:t xml:space="preserve"> </w:t>
      </w:r>
      <w:r w:rsidRPr="00533D79">
        <w:rPr>
          <w:b/>
          <w:bCs/>
          <w:sz w:val="28"/>
          <w:szCs w:val="28"/>
        </w:rPr>
        <w:t>Байкаловского сельского поселения</w:t>
      </w:r>
    </w:p>
    <w:p w14:paraId="6463294A" w14:textId="521D10D0" w:rsidR="003853D7" w:rsidRPr="004B6963" w:rsidRDefault="00DB3FF0" w:rsidP="00533D7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853D7" w:rsidRPr="004B6963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3853D7" w:rsidRPr="004B6963">
        <w:rPr>
          <w:sz w:val="28"/>
          <w:szCs w:val="28"/>
        </w:rPr>
        <w:t>-го созыва</w:t>
      </w:r>
    </w:p>
    <w:p w14:paraId="1F80E189" w14:textId="5195C71E" w:rsidR="000D3031" w:rsidRPr="004B6963" w:rsidRDefault="000D3031" w:rsidP="00533D79">
      <w:pPr>
        <w:ind w:left="426"/>
        <w:jc w:val="right"/>
        <w:rPr>
          <w:sz w:val="28"/>
          <w:szCs w:val="28"/>
        </w:rPr>
      </w:pPr>
    </w:p>
    <w:p w14:paraId="2E590762" w14:textId="3BBF7656" w:rsidR="003E7D4D" w:rsidRDefault="003E7D4D" w:rsidP="00533D79">
      <w:pPr>
        <w:ind w:left="426"/>
        <w:jc w:val="center"/>
        <w:rPr>
          <w:sz w:val="28"/>
          <w:szCs w:val="28"/>
        </w:rPr>
      </w:pPr>
      <w:r w:rsidRPr="004B6963">
        <w:rPr>
          <w:sz w:val="28"/>
          <w:szCs w:val="28"/>
        </w:rPr>
        <w:t>РЕШЕНИЕ</w:t>
      </w:r>
    </w:p>
    <w:p w14:paraId="3B2B9A08" w14:textId="77777777" w:rsidR="00533D79" w:rsidRPr="004B6963" w:rsidRDefault="00533D79" w:rsidP="00533D79">
      <w:pPr>
        <w:ind w:left="426"/>
        <w:jc w:val="center"/>
        <w:rPr>
          <w:sz w:val="28"/>
          <w:szCs w:val="28"/>
        </w:rPr>
      </w:pPr>
    </w:p>
    <w:p w14:paraId="287D0070" w14:textId="5D40A83D" w:rsidR="003E7D4D" w:rsidRPr="004B6963" w:rsidRDefault="00DB3FF0" w:rsidP="00533D7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33D79">
        <w:rPr>
          <w:sz w:val="28"/>
          <w:szCs w:val="28"/>
        </w:rPr>
        <w:t xml:space="preserve"> мая </w:t>
      </w:r>
      <w:r w:rsidR="007F239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E7D4D" w:rsidRPr="004B6963">
        <w:rPr>
          <w:sz w:val="28"/>
          <w:szCs w:val="28"/>
        </w:rPr>
        <w:t xml:space="preserve">г.                               </w:t>
      </w:r>
      <w:r w:rsidR="00533D79">
        <w:rPr>
          <w:sz w:val="28"/>
          <w:szCs w:val="28"/>
        </w:rPr>
        <w:t xml:space="preserve">  </w:t>
      </w:r>
      <w:r w:rsidR="003E7D4D" w:rsidRPr="004B6963">
        <w:rPr>
          <w:sz w:val="28"/>
          <w:szCs w:val="28"/>
        </w:rPr>
        <w:t xml:space="preserve">   </w:t>
      </w:r>
      <w:r w:rsidR="00533D79" w:rsidRPr="004B6963">
        <w:rPr>
          <w:sz w:val="28"/>
          <w:szCs w:val="28"/>
        </w:rPr>
        <w:t>с. Байкалово</w:t>
      </w:r>
      <w:r w:rsidR="003E7D4D" w:rsidRPr="004B6963">
        <w:rPr>
          <w:sz w:val="28"/>
          <w:szCs w:val="28"/>
        </w:rPr>
        <w:t xml:space="preserve">                                             № </w:t>
      </w:r>
      <w:r w:rsidR="002037E9">
        <w:rPr>
          <w:sz w:val="28"/>
          <w:szCs w:val="28"/>
        </w:rPr>
        <w:t>34</w:t>
      </w:r>
    </w:p>
    <w:p w14:paraId="5E868740" w14:textId="772FE50C" w:rsidR="003E7D4D" w:rsidRDefault="003E7D4D" w:rsidP="00533D79">
      <w:pPr>
        <w:ind w:left="426"/>
        <w:jc w:val="center"/>
        <w:rPr>
          <w:sz w:val="28"/>
        </w:rPr>
      </w:pPr>
    </w:p>
    <w:p w14:paraId="0372E763" w14:textId="77777777" w:rsidR="000B44E0" w:rsidRPr="004B6963" w:rsidRDefault="000B44E0" w:rsidP="00533D79">
      <w:pPr>
        <w:ind w:left="426"/>
        <w:jc w:val="center"/>
        <w:rPr>
          <w:sz w:val="28"/>
        </w:rPr>
      </w:pPr>
    </w:p>
    <w:p w14:paraId="33AA1430" w14:textId="77777777" w:rsidR="001D35E6" w:rsidRDefault="003E7D4D" w:rsidP="001D35E6">
      <w:pPr>
        <w:ind w:left="426"/>
        <w:jc w:val="center"/>
        <w:rPr>
          <w:b/>
          <w:bCs/>
          <w:sz w:val="28"/>
          <w:szCs w:val="28"/>
        </w:rPr>
      </w:pPr>
      <w:r w:rsidRPr="00A40922">
        <w:rPr>
          <w:b/>
          <w:bCs/>
          <w:sz w:val="28"/>
          <w:szCs w:val="28"/>
        </w:rPr>
        <w:t xml:space="preserve">Об отчете </w:t>
      </w:r>
      <w:r w:rsidR="007F2395" w:rsidRPr="00A40922">
        <w:rPr>
          <w:b/>
          <w:bCs/>
          <w:sz w:val="28"/>
          <w:szCs w:val="28"/>
        </w:rPr>
        <w:t>г</w:t>
      </w:r>
      <w:r w:rsidRPr="00A40922">
        <w:rPr>
          <w:b/>
          <w:bCs/>
          <w:sz w:val="28"/>
          <w:szCs w:val="28"/>
        </w:rPr>
        <w:t xml:space="preserve">лавы Байкаловского сельского поселения </w:t>
      </w:r>
    </w:p>
    <w:p w14:paraId="0535238C" w14:textId="2444788C" w:rsid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муниципального района Свердловской области</w:t>
      </w:r>
    </w:p>
    <w:p w14:paraId="7B653BAE" w14:textId="22DB7545" w:rsidR="001D35E6" w:rsidRP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о результатах деятельности администрации Байкаловского сельского поселения Байкаловского муниципального района Свердловской области</w:t>
      </w:r>
    </w:p>
    <w:p w14:paraId="75AF7C57" w14:textId="582EA29E" w:rsidR="001D35E6" w:rsidRPr="001D35E6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и иных подведомственных органов местного самоуправления</w:t>
      </w:r>
    </w:p>
    <w:p w14:paraId="768AD66D" w14:textId="407E7BA0" w:rsidR="003E7D4D" w:rsidRDefault="001D35E6" w:rsidP="001D35E6">
      <w:pPr>
        <w:ind w:left="426"/>
        <w:jc w:val="center"/>
        <w:rPr>
          <w:b/>
          <w:bCs/>
          <w:sz w:val="28"/>
          <w:szCs w:val="28"/>
        </w:rPr>
      </w:pPr>
      <w:r w:rsidRPr="001D35E6">
        <w:rPr>
          <w:b/>
          <w:bCs/>
          <w:sz w:val="28"/>
          <w:szCs w:val="28"/>
        </w:rPr>
        <w:t>за 202</w:t>
      </w:r>
      <w:r w:rsidR="00DB3FF0">
        <w:rPr>
          <w:b/>
          <w:bCs/>
          <w:sz w:val="28"/>
          <w:szCs w:val="28"/>
        </w:rPr>
        <w:t>2</w:t>
      </w:r>
      <w:r w:rsidRPr="001D35E6">
        <w:rPr>
          <w:b/>
          <w:bCs/>
          <w:sz w:val="28"/>
          <w:szCs w:val="28"/>
        </w:rPr>
        <w:t xml:space="preserve"> год</w:t>
      </w:r>
    </w:p>
    <w:p w14:paraId="34ACBCB1" w14:textId="61CFB1AF" w:rsidR="000B44E0" w:rsidRDefault="000B44E0" w:rsidP="001D35E6">
      <w:pPr>
        <w:ind w:left="426"/>
        <w:jc w:val="center"/>
        <w:rPr>
          <w:b/>
          <w:bCs/>
          <w:sz w:val="28"/>
          <w:szCs w:val="28"/>
        </w:rPr>
      </w:pPr>
    </w:p>
    <w:p w14:paraId="77E0692D" w14:textId="77777777" w:rsidR="000B44E0" w:rsidRPr="004B6963" w:rsidRDefault="000B44E0" w:rsidP="001D35E6">
      <w:pPr>
        <w:ind w:left="426"/>
        <w:jc w:val="center"/>
      </w:pPr>
    </w:p>
    <w:p w14:paraId="47511599" w14:textId="0F75BD06" w:rsidR="003E7D4D" w:rsidRPr="004B6963" w:rsidRDefault="003E7D4D" w:rsidP="00533D79">
      <w:pPr>
        <w:pStyle w:val="Standard"/>
        <w:ind w:left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заслушав и обсудив доклад </w:t>
      </w:r>
      <w:r w:rsidR="003A1207"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муниципального образования Байкаловского сельского поселения о </w:t>
      </w:r>
      <w:r w:rsidR="00B62F42" w:rsidRPr="004B6963">
        <w:rPr>
          <w:sz w:val="28"/>
          <w:szCs w:val="28"/>
        </w:rPr>
        <w:t>результатах</w:t>
      </w:r>
      <w:r w:rsidRPr="004B6963">
        <w:rPr>
          <w:sz w:val="28"/>
          <w:szCs w:val="28"/>
        </w:rPr>
        <w:t xml:space="preserve"> </w:t>
      </w:r>
      <w:r w:rsidR="003A1207">
        <w:rPr>
          <w:sz w:val="28"/>
          <w:szCs w:val="28"/>
        </w:rPr>
        <w:t>своей</w:t>
      </w:r>
      <w:r w:rsidR="003A1207" w:rsidRPr="004B6963">
        <w:rPr>
          <w:sz w:val="28"/>
          <w:szCs w:val="28"/>
        </w:rPr>
        <w:t xml:space="preserve"> деятельности</w:t>
      </w:r>
      <w:r w:rsidR="003A1207">
        <w:rPr>
          <w:sz w:val="28"/>
          <w:szCs w:val="28"/>
          <w:lang w:val="ru-RU"/>
        </w:rPr>
        <w:t xml:space="preserve">, </w:t>
      </w:r>
      <w:r w:rsidR="003A1207" w:rsidRPr="004B6963">
        <w:rPr>
          <w:sz w:val="28"/>
          <w:szCs w:val="28"/>
        </w:rPr>
        <w:t xml:space="preserve">деятельности администрации </w:t>
      </w:r>
      <w:r w:rsidR="003A1207">
        <w:rPr>
          <w:sz w:val="28"/>
          <w:szCs w:val="28"/>
        </w:rPr>
        <w:t xml:space="preserve">сельского поселения </w:t>
      </w:r>
      <w:r w:rsidR="003A1207" w:rsidRPr="00B7611F">
        <w:rPr>
          <w:sz w:val="28"/>
          <w:szCs w:val="28"/>
          <w:lang w:val="ru-RU"/>
        </w:rPr>
        <w:t>и иных подведомственных органов местного самоуправления за 20</w:t>
      </w:r>
      <w:r w:rsidR="00533D79">
        <w:rPr>
          <w:sz w:val="28"/>
          <w:szCs w:val="28"/>
          <w:lang w:val="ru-RU"/>
        </w:rPr>
        <w:t>2</w:t>
      </w:r>
      <w:r w:rsidR="00A42202">
        <w:rPr>
          <w:sz w:val="28"/>
          <w:szCs w:val="28"/>
          <w:lang w:val="ru-RU"/>
        </w:rPr>
        <w:t>2</w:t>
      </w:r>
      <w:r w:rsidR="003A1207" w:rsidRPr="00B7611F">
        <w:rPr>
          <w:sz w:val="28"/>
          <w:szCs w:val="28"/>
          <w:lang w:val="ru-RU"/>
        </w:rPr>
        <w:t>г.</w:t>
      </w:r>
      <w:r w:rsidR="003A1207">
        <w:rPr>
          <w:sz w:val="28"/>
          <w:szCs w:val="28"/>
          <w:lang w:val="ru-RU"/>
        </w:rPr>
        <w:t xml:space="preserve">, </w:t>
      </w:r>
      <w:r w:rsidRPr="004B6963">
        <w:rPr>
          <w:sz w:val="28"/>
          <w:szCs w:val="28"/>
        </w:rPr>
        <w:t>Дума Байкаловского сельского поселения</w:t>
      </w:r>
    </w:p>
    <w:p w14:paraId="0CB66E1E" w14:textId="77777777" w:rsidR="00B62F42" w:rsidRPr="004B6963" w:rsidRDefault="00B62F42" w:rsidP="00533D79">
      <w:pPr>
        <w:ind w:left="426"/>
        <w:jc w:val="both"/>
        <w:rPr>
          <w:sz w:val="28"/>
          <w:szCs w:val="28"/>
        </w:rPr>
      </w:pPr>
    </w:p>
    <w:p w14:paraId="4DAB3F14" w14:textId="77777777" w:rsidR="003E7D4D" w:rsidRPr="004B6963" w:rsidRDefault="003E7D4D" w:rsidP="00533D79">
      <w:pPr>
        <w:ind w:left="426"/>
        <w:rPr>
          <w:sz w:val="28"/>
          <w:szCs w:val="28"/>
        </w:rPr>
      </w:pPr>
      <w:r w:rsidRPr="004B6963">
        <w:rPr>
          <w:sz w:val="28"/>
          <w:szCs w:val="28"/>
        </w:rPr>
        <w:t xml:space="preserve">                                                         Р Е Ш И Л А:</w:t>
      </w:r>
    </w:p>
    <w:p w14:paraId="3D9FB55D" w14:textId="77777777" w:rsidR="0038668E" w:rsidRPr="004B6963" w:rsidRDefault="0038668E" w:rsidP="00533D79">
      <w:pPr>
        <w:ind w:left="426"/>
        <w:rPr>
          <w:sz w:val="28"/>
          <w:szCs w:val="28"/>
        </w:rPr>
      </w:pPr>
    </w:p>
    <w:p w14:paraId="383E7304" w14:textId="3791F472" w:rsidR="002D0513" w:rsidRPr="004B6963" w:rsidRDefault="002D0513" w:rsidP="002D0513">
      <w:pPr>
        <w:ind w:left="567" w:firstLine="426"/>
        <w:jc w:val="both"/>
        <w:rPr>
          <w:sz w:val="28"/>
          <w:szCs w:val="28"/>
        </w:rPr>
      </w:pPr>
      <w:r w:rsidRPr="004B6963">
        <w:rPr>
          <w:sz w:val="28"/>
          <w:szCs w:val="28"/>
        </w:rPr>
        <w:t xml:space="preserve">1.  Утвердить ежегодный отчет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</w:t>
      </w:r>
      <w:r w:rsidRPr="00A8671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4B6963">
        <w:rPr>
          <w:sz w:val="28"/>
          <w:szCs w:val="28"/>
        </w:rPr>
        <w:t>Лыжина Дмитрия Владимировича о проделанной работе за 20</w:t>
      </w:r>
      <w:r>
        <w:rPr>
          <w:sz w:val="28"/>
          <w:szCs w:val="28"/>
        </w:rPr>
        <w:t>2</w:t>
      </w:r>
      <w:r w:rsidR="00DB3FF0">
        <w:rPr>
          <w:sz w:val="28"/>
          <w:szCs w:val="28"/>
        </w:rPr>
        <w:t>2</w:t>
      </w:r>
      <w:r w:rsidRPr="004B6963">
        <w:rPr>
          <w:sz w:val="28"/>
          <w:szCs w:val="28"/>
        </w:rPr>
        <w:t xml:space="preserve"> год.</w:t>
      </w:r>
    </w:p>
    <w:p w14:paraId="4ECF3EDD" w14:textId="56328A84" w:rsidR="002D0513" w:rsidRPr="004B6963" w:rsidRDefault="002D0513" w:rsidP="002D0513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6963">
        <w:rPr>
          <w:sz w:val="28"/>
          <w:szCs w:val="28"/>
        </w:rPr>
        <w:t xml:space="preserve">Признать деятельность </w:t>
      </w:r>
      <w:r>
        <w:rPr>
          <w:sz w:val="28"/>
          <w:szCs w:val="28"/>
        </w:rPr>
        <w:t>г</w:t>
      </w:r>
      <w:r w:rsidRPr="004B6963">
        <w:rPr>
          <w:sz w:val="28"/>
          <w:szCs w:val="28"/>
        </w:rPr>
        <w:t xml:space="preserve">лавы </w:t>
      </w:r>
      <w:r w:rsidRPr="00A8671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4B6963">
        <w:rPr>
          <w:sz w:val="28"/>
          <w:szCs w:val="28"/>
        </w:rPr>
        <w:t>Лыжина Дмитрия Владимировича за 20</w:t>
      </w:r>
      <w:r>
        <w:rPr>
          <w:sz w:val="28"/>
          <w:szCs w:val="28"/>
        </w:rPr>
        <w:t>2</w:t>
      </w:r>
      <w:r w:rsidR="00DB3FF0">
        <w:rPr>
          <w:sz w:val="28"/>
          <w:szCs w:val="28"/>
        </w:rPr>
        <w:t>2</w:t>
      </w:r>
      <w:r w:rsidRPr="004B6963">
        <w:rPr>
          <w:sz w:val="28"/>
          <w:szCs w:val="28"/>
        </w:rPr>
        <w:t xml:space="preserve"> год удовлетворительной.</w:t>
      </w:r>
    </w:p>
    <w:p w14:paraId="14FDE5B0" w14:textId="77777777" w:rsidR="002037E9" w:rsidRDefault="002037E9" w:rsidP="002037E9">
      <w:pPr>
        <w:numPr>
          <w:ilvl w:val="0"/>
          <w:numId w:val="6"/>
        </w:numPr>
        <w:ind w:left="567" w:firstLine="426"/>
        <w:jc w:val="both"/>
        <w:rPr>
          <w:sz w:val="28"/>
          <w:szCs w:val="28"/>
          <w:shd w:val="clear" w:color="auto" w:fill="FFFFFF"/>
        </w:rPr>
      </w:pPr>
      <w:r w:rsidRPr="001E2853">
        <w:rPr>
          <w:sz w:val="28"/>
          <w:szCs w:val="28"/>
          <w:shd w:val="clear" w:color="auto" w:fill="FFFFFF"/>
        </w:rPr>
        <w:t>Отметить в положительные результаты в деятельности администрации Байкаловского сельского поселения</w:t>
      </w:r>
      <w:r>
        <w:rPr>
          <w:sz w:val="28"/>
          <w:szCs w:val="28"/>
          <w:shd w:val="clear" w:color="auto" w:fill="FFFFFF"/>
        </w:rPr>
        <w:t xml:space="preserve">: </w:t>
      </w:r>
    </w:p>
    <w:p w14:paraId="6B613FD7" w14:textId="77777777" w:rsidR="002037E9" w:rsidRPr="002037E9" w:rsidRDefault="002037E9" w:rsidP="002037E9">
      <w:p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sz w:val="28"/>
          <w:szCs w:val="28"/>
          <w:shd w:val="clear" w:color="auto" w:fill="FFFFFF"/>
        </w:rPr>
        <w:t xml:space="preserve">- продолжение работ по реконструкции автомобильной дороги </w:t>
      </w:r>
      <w:proofErr w:type="spellStart"/>
      <w:r w:rsidRPr="002037E9">
        <w:rPr>
          <w:sz w:val="28"/>
          <w:szCs w:val="28"/>
          <w:shd w:val="clear" w:color="auto" w:fill="FFFFFF"/>
        </w:rPr>
        <w:t>д.Шаламы-д.Соколова-д.Сапегина</w:t>
      </w:r>
      <w:proofErr w:type="spellEnd"/>
      <w:r w:rsidRPr="002037E9">
        <w:rPr>
          <w:sz w:val="28"/>
          <w:szCs w:val="28"/>
          <w:shd w:val="clear" w:color="auto" w:fill="FFFFFF"/>
        </w:rPr>
        <w:t>;</w:t>
      </w:r>
    </w:p>
    <w:p w14:paraId="0CDB1012" w14:textId="77777777" w:rsidR="002037E9" w:rsidRPr="002037E9" w:rsidRDefault="002037E9" w:rsidP="002037E9">
      <w:p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b/>
          <w:bCs/>
          <w:sz w:val="28"/>
          <w:szCs w:val="28"/>
          <w:shd w:val="clear" w:color="auto" w:fill="FFFFFF"/>
        </w:rPr>
        <w:t xml:space="preserve">-  </w:t>
      </w:r>
      <w:r w:rsidRPr="002037E9">
        <w:rPr>
          <w:sz w:val="28"/>
          <w:szCs w:val="28"/>
          <w:shd w:val="clear" w:color="auto" w:fill="FFFFFF"/>
        </w:rPr>
        <w:t>начаты проектные работы по строительству системы водоотведения в с.Байкалово;</w:t>
      </w:r>
    </w:p>
    <w:p w14:paraId="4B044AD8" w14:textId="77777777" w:rsidR="002037E9" w:rsidRPr="002037E9" w:rsidRDefault="002037E9" w:rsidP="002037E9">
      <w:p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b/>
          <w:bCs/>
          <w:sz w:val="28"/>
          <w:szCs w:val="28"/>
          <w:shd w:val="clear" w:color="auto" w:fill="FFFFFF"/>
        </w:rPr>
        <w:lastRenderedPageBreak/>
        <w:t>-</w:t>
      </w:r>
      <w:r w:rsidRPr="002037E9">
        <w:rPr>
          <w:sz w:val="28"/>
          <w:szCs w:val="28"/>
          <w:shd w:val="clear" w:color="auto" w:fill="FFFFFF"/>
        </w:rPr>
        <w:t xml:space="preserve"> завершены работы по реконструкции сетей теплоснабжения в с.Байкалово, проведены работы по реконструкции сетей водоснабжения.</w:t>
      </w:r>
    </w:p>
    <w:p w14:paraId="7EB8252B" w14:textId="77777777" w:rsidR="002037E9" w:rsidRPr="002037E9" w:rsidRDefault="002037E9" w:rsidP="002037E9">
      <w:pPr>
        <w:numPr>
          <w:ilvl w:val="0"/>
          <w:numId w:val="6"/>
        </w:num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sz w:val="28"/>
          <w:szCs w:val="28"/>
          <w:shd w:val="clear" w:color="auto" w:fill="FFFFFF"/>
        </w:rPr>
        <w:t>Поручить Главе Байкаловского сельского поселения Лыжину Дмитрию Владимировичу в ходе осуществления своей деятельности в 2023-2024 году:</w:t>
      </w:r>
    </w:p>
    <w:p w14:paraId="7976E79E" w14:textId="77777777" w:rsidR="002037E9" w:rsidRPr="002037E9" w:rsidRDefault="002037E9" w:rsidP="002037E9">
      <w:pPr>
        <w:ind w:left="567" w:firstLine="426"/>
        <w:jc w:val="both"/>
        <w:rPr>
          <w:bCs/>
          <w:sz w:val="28"/>
          <w:szCs w:val="28"/>
          <w:lang w:eastAsia="ru-RU"/>
        </w:rPr>
      </w:pPr>
      <w:r w:rsidRPr="002037E9">
        <w:rPr>
          <w:b/>
          <w:iCs/>
          <w:sz w:val="28"/>
          <w:szCs w:val="28"/>
        </w:rPr>
        <w:t xml:space="preserve">- </w:t>
      </w:r>
      <w:r w:rsidRPr="002037E9">
        <w:rPr>
          <w:bCs/>
          <w:iCs/>
          <w:sz w:val="28"/>
          <w:szCs w:val="28"/>
        </w:rPr>
        <w:t>в целях соблюдения мер противопожарной безопасности включить в 2023г. мероприятия по опахиванию земель у населенных пунктов, предусмотреть на 2024г. средства на приобретение пожарного инвентаря;</w:t>
      </w:r>
    </w:p>
    <w:p w14:paraId="61A0821F" w14:textId="77777777" w:rsidR="002037E9" w:rsidRPr="002037E9" w:rsidRDefault="002037E9" w:rsidP="002037E9">
      <w:p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sz w:val="28"/>
          <w:szCs w:val="28"/>
          <w:shd w:val="clear" w:color="auto" w:fill="FFFFFF"/>
        </w:rPr>
        <w:t xml:space="preserve">- принять меры по обеспечению водой жителей поселения; </w:t>
      </w:r>
    </w:p>
    <w:p w14:paraId="65ACC47D" w14:textId="77777777" w:rsidR="002037E9" w:rsidRPr="002037E9" w:rsidRDefault="002037E9" w:rsidP="002037E9">
      <w:pPr>
        <w:ind w:left="567" w:firstLine="426"/>
        <w:jc w:val="both"/>
        <w:rPr>
          <w:sz w:val="28"/>
          <w:szCs w:val="28"/>
          <w:shd w:val="clear" w:color="auto" w:fill="FFFFFF"/>
        </w:rPr>
      </w:pPr>
      <w:r w:rsidRPr="002037E9">
        <w:rPr>
          <w:sz w:val="28"/>
          <w:szCs w:val="28"/>
          <w:shd w:val="clear" w:color="auto" w:fill="FFFFFF"/>
        </w:rPr>
        <w:t xml:space="preserve">- активизировать работы по </w:t>
      </w:r>
      <w:proofErr w:type="spellStart"/>
      <w:r w:rsidRPr="002037E9">
        <w:rPr>
          <w:sz w:val="28"/>
          <w:szCs w:val="28"/>
          <w:shd w:val="clear" w:color="auto" w:fill="FFFFFF"/>
        </w:rPr>
        <w:t>щебенированию</w:t>
      </w:r>
      <w:proofErr w:type="spellEnd"/>
      <w:r w:rsidRPr="002037E9">
        <w:rPr>
          <w:sz w:val="28"/>
          <w:szCs w:val="28"/>
          <w:shd w:val="clear" w:color="auto" w:fill="FFFFFF"/>
        </w:rPr>
        <w:t xml:space="preserve"> дорог на территории поселения</w:t>
      </w:r>
    </w:p>
    <w:p w14:paraId="2626C468" w14:textId="0DDCCC69" w:rsidR="003E7D4D" w:rsidRPr="002037E9" w:rsidRDefault="00ED43EE" w:rsidP="00C0148B">
      <w:pPr>
        <w:ind w:left="567" w:firstLine="426"/>
        <w:jc w:val="both"/>
        <w:rPr>
          <w:sz w:val="28"/>
          <w:szCs w:val="28"/>
        </w:rPr>
      </w:pPr>
      <w:r w:rsidRPr="002037E9">
        <w:rPr>
          <w:sz w:val="28"/>
          <w:szCs w:val="28"/>
        </w:rPr>
        <w:t>5</w:t>
      </w:r>
      <w:r w:rsidR="003E7D4D" w:rsidRPr="002037E9">
        <w:rPr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="002E5D2B" w:rsidRPr="002037E9">
        <w:rPr>
          <w:sz w:val="28"/>
          <w:szCs w:val="28"/>
        </w:rPr>
        <w:t>https://байкдума.рф</w:t>
      </w:r>
      <w:r w:rsidR="003E7D4D" w:rsidRPr="002037E9">
        <w:rPr>
          <w:sz w:val="28"/>
          <w:szCs w:val="28"/>
        </w:rPr>
        <w:t>.</w:t>
      </w:r>
    </w:p>
    <w:p w14:paraId="38499CBB" w14:textId="77777777" w:rsidR="009C0891" w:rsidRPr="002037E9" w:rsidRDefault="009C0891" w:rsidP="00C0148B">
      <w:pPr>
        <w:ind w:left="567" w:firstLine="426"/>
        <w:jc w:val="both"/>
        <w:rPr>
          <w:sz w:val="28"/>
          <w:szCs w:val="28"/>
        </w:rPr>
      </w:pPr>
    </w:p>
    <w:p w14:paraId="7B0E73D4" w14:textId="77777777" w:rsidR="003E7D4D" w:rsidRPr="002037E9" w:rsidRDefault="003E7D4D" w:rsidP="00C0148B">
      <w:pPr>
        <w:ind w:left="567" w:firstLine="426"/>
        <w:jc w:val="both"/>
        <w:rPr>
          <w:sz w:val="28"/>
          <w:szCs w:val="28"/>
        </w:rPr>
      </w:pPr>
      <w:r w:rsidRPr="002037E9">
        <w:rPr>
          <w:sz w:val="28"/>
          <w:szCs w:val="28"/>
        </w:rPr>
        <w:t>Председатель Думы</w:t>
      </w:r>
    </w:p>
    <w:p w14:paraId="1D243846" w14:textId="77777777" w:rsidR="001D35E6" w:rsidRPr="002037E9" w:rsidRDefault="003E7D4D" w:rsidP="00C0148B">
      <w:pPr>
        <w:ind w:left="567" w:firstLine="426"/>
        <w:jc w:val="both"/>
        <w:rPr>
          <w:sz w:val="28"/>
          <w:szCs w:val="28"/>
        </w:rPr>
      </w:pPr>
      <w:r w:rsidRPr="002037E9">
        <w:rPr>
          <w:sz w:val="28"/>
          <w:szCs w:val="28"/>
        </w:rPr>
        <w:t xml:space="preserve">Байкаловского сельского поселения   </w:t>
      </w:r>
    </w:p>
    <w:p w14:paraId="54BADF91" w14:textId="77777777" w:rsidR="001D35E6" w:rsidRPr="002037E9" w:rsidRDefault="001D35E6" w:rsidP="00C0148B">
      <w:pPr>
        <w:ind w:left="567" w:firstLine="426"/>
        <w:jc w:val="both"/>
        <w:rPr>
          <w:sz w:val="28"/>
          <w:szCs w:val="28"/>
        </w:rPr>
      </w:pPr>
      <w:r w:rsidRPr="002037E9">
        <w:rPr>
          <w:sz w:val="28"/>
          <w:szCs w:val="28"/>
        </w:rPr>
        <w:t>Байкаловского муниципального района</w:t>
      </w:r>
    </w:p>
    <w:p w14:paraId="3748E155" w14:textId="1995A11A" w:rsidR="003E7D4D" w:rsidRPr="002037E9" w:rsidRDefault="001D35E6" w:rsidP="00C0148B">
      <w:pPr>
        <w:ind w:left="567" w:firstLine="426"/>
        <w:jc w:val="both"/>
        <w:rPr>
          <w:sz w:val="28"/>
          <w:szCs w:val="28"/>
        </w:rPr>
      </w:pPr>
      <w:r w:rsidRPr="002037E9">
        <w:rPr>
          <w:sz w:val="28"/>
          <w:szCs w:val="28"/>
        </w:rPr>
        <w:t>Свердловской области</w:t>
      </w:r>
      <w:r w:rsidRPr="002037E9">
        <w:rPr>
          <w:sz w:val="28"/>
          <w:szCs w:val="28"/>
        </w:rPr>
        <w:tab/>
      </w:r>
      <w:r w:rsidRPr="002037E9">
        <w:rPr>
          <w:sz w:val="28"/>
          <w:szCs w:val="28"/>
        </w:rPr>
        <w:tab/>
      </w:r>
      <w:proofErr w:type="gramStart"/>
      <w:r w:rsidRPr="002037E9">
        <w:rPr>
          <w:sz w:val="28"/>
          <w:szCs w:val="28"/>
        </w:rPr>
        <w:tab/>
      </w:r>
      <w:r w:rsidR="003E7D4D" w:rsidRPr="002037E9">
        <w:rPr>
          <w:sz w:val="28"/>
          <w:szCs w:val="28"/>
        </w:rPr>
        <w:t xml:space="preserve">  </w:t>
      </w:r>
      <w:r w:rsidR="0038668E" w:rsidRPr="002037E9">
        <w:rPr>
          <w:sz w:val="28"/>
          <w:szCs w:val="28"/>
        </w:rPr>
        <w:tab/>
      </w:r>
      <w:proofErr w:type="gramEnd"/>
      <w:r w:rsidR="0038668E" w:rsidRPr="002037E9">
        <w:rPr>
          <w:sz w:val="28"/>
          <w:szCs w:val="28"/>
        </w:rPr>
        <w:tab/>
      </w:r>
      <w:r w:rsidR="0038668E" w:rsidRPr="002037E9">
        <w:rPr>
          <w:sz w:val="28"/>
          <w:szCs w:val="28"/>
        </w:rPr>
        <w:tab/>
      </w:r>
      <w:r w:rsidR="003E7D4D" w:rsidRPr="002037E9">
        <w:rPr>
          <w:sz w:val="28"/>
          <w:szCs w:val="28"/>
        </w:rPr>
        <w:t>С.В. Кузеванова</w:t>
      </w:r>
    </w:p>
    <w:p w14:paraId="01F958D1" w14:textId="592EECDA" w:rsidR="003E7D4D" w:rsidRPr="002037E9" w:rsidRDefault="00DB3FF0" w:rsidP="00C0148B">
      <w:pPr>
        <w:ind w:left="567" w:firstLine="426"/>
        <w:rPr>
          <w:sz w:val="28"/>
          <w:szCs w:val="28"/>
        </w:rPr>
      </w:pPr>
      <w:r w:rsidRPr="002037E9">
        <w:rPr>
          <w:sz w:val="28"/>
          <w:szCs w:val="28"/>
        </w:rPr>
        <w:t>31</w:t>
      </w:r>
      <w:r w:rsidR="00533D79" w:rsidRPr="002037E9">
        <w:rPr>
          <w:sz w:val="28"/>
          <w:szCs w:val="28"/>
        </w:rPr>
        <w:t xml:space="preserve"> мая</w:t>
      </w:r>
      <w:r w:rsidR="00802ABD" w:rsidRPr="002037E9">
        <w:rPr>
          <w:sz w:val="28"/>
          <w:szCs w:val="28"/>
        </w:rPr>
        <w:t xml:space="preserve"> 20</w:t>
      </w:r>
      <w:r w:rsidR="003A1207" w:rsidRPr="002037E9">
        <w:rPr>
          <w:sz w:val="28"/>
          <w:szCs w:val="28"/>
        </w:rPr>
        <w:t>2</w:t>
      </w:r>
      <w:r w:rsidRPr="002037E9">
        <w:rPr>
          <w:sz w:val="28"/>
          <w:szCs w:val="28"/>
        </w:rPr>
        <w:t>3</w:t>
      </w:r>
      <w:r w:rsidR="00802ABD" w:rsidRPr="002037E9">
        <w:rPr>
          <w:sz w:val="28"/>
          <w:szCs w:val="28"/>
        </w:rPr>
        <w:t>г</w:t>
      </w:r>
      <w:r w:rsidR="001D35E6" w:rsidRPr="002037E9">
        <w:rPr>
          <w:sz w:val="28"/>
          <w:szCs w:val="28"/>
        </w:rPr>
        <w:t>.</w:t>
      </w:r>
    </w:p>
    <w:p w14:paraId="55D102B8" w14:textId="77777777" w:rsidR="00802ABD" w:rsidRPr="002037E9" w:rsidRDefault="00802ABD" w:rsidP="00C0148B">
      <w:pPr>
        <w:ind w:left="567" w:firstLine="426"/>
        <w:rPr>
          <w:sz w:val="28"/>
          <w:szCs w:val="28"/>
        </w:rPr>
      </w:pPr>
    </w:p>
    <w:p w14:paraId="3577DAD4" w14:textId="77777777" w:rsidR="001D35E6" w:rsidRPr="002037E9" w:rsidRDefault="003E7D4D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 w:rsidRPr="002037E9">
        <w:rPr>
          <w:sz w:val="28"/>
          <w:szCs w:val="28"/>
        </w:rPr>
        <w:t xml:space="preserve">Глава Байкаловского сельского поселения </w:t>
      </w:r>
      <w:r w:rsidR="0038668E" w:rsidRPr="002037E9">
        <w:rPr>
          <w:sz w:val="28"/>
          <w:szCs w:val="28"/>
        </w:rPr>
        <w:tab/>
      </w:r>
    </w:p>
    <w:p w14:paraId="08AEDEB5" w14:textId="77777777" w:rsidR="001D35E6" w:rsidRPr="002037E9" w:rsidRDefault="001D35E6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 w:rsidRPr="002037E9">
        <w:rPr>
          <w:sz w:val="28"/>
          <w:szCs w:val="28"/>
        </w:rPr>
        <w:t>Байкаловского муниципального района</w:t>
      </w:r>
    </w:p>
    <w:p w14:paraId="2A6102FD" w14:textId="1C521EFD" w:rsidR="003E7D4D" w:rsidRPr="002037E9" w:rsidRDefault="001D35E6" w:rsidP="00C0148B">
      <w:pPr>
        <w:tabs>
          <w:tab w:val="left" w:pos="18"/>
        </w:tabs>
        <w:ind w:left="567" w:firstLine="426"/>
        <w:rPr>
          <w:sz w:val="28"/>
          <w:szCs w:val="28"/>
        </w:rPr>
      </w:pPr>
      <w:r w:rsidRPr="002037E9">
        <w:rPr>
          <w:sz w:val="28"/>
          <w:szCs w:val="28"/>
        </w:rPr>
        <w:t>Свердловской области</w:t>
      </w:r>
      <w:r w:rsidRPr="002037E9">
        <w:rPr>
          <w:sz w:val="28"/>
          <w:szCs w:val="28"/>
        </w:rPr>
        <w:tab/>
      </w:r>
      <w:r w:rsidRPr="002037E9">
        <w:rPr>
          <w:sz w:val="28"/>
          <w:szCs w:val="28"/>
        </w:rPr>
        <w:tab/>
      </w:r>
      <w:r w:rsidRPr="002037E9">
        <w:rPr>
          <w:sz w:val="28"/>
          <w:szCs w:val="28"/>
        </w:rPr>
        <w:tab/>
      </w:r>
      <w:r w:rsidR="0038668E" w:rsidRPr="002037E9">
        <w:rPr>
          <w:sz w:val="28"/>
          <w:szCs w:val="28"/>
        </w:rPr>
        <w:tab/>
      </w:r>
      <w:r w:rsidR="0038668E" w:rsidRPr="002037E9">
        <w:rPr>
          <w:sz w:val="28"/>
          <w:szCs w:val="28"/>
        </w:rPr>
        <w:tab/>
      </w:r>
      <w:r w:rsidR="0038668E" w:rsidRPr="002037E9">
        <w:rPr>
          <w:sz w:val="28"/>
          <w:szCs w:val="28"/>
        </w:rPr>
        <w:tab/>
      </w:r>
      <w:proofErr w:type="spellStart"/>
      <w:r w:rsidR="003E7D4D" w:rsidRPr="002037E9">
        <w:rPr>
          <w:sz w:val="28"/>
          <w:szCs w:val="28"/>
        </w:rPr>
        <w:t>Д.В.Лыжин</w:t>
      </w:r>
      <w:proofErr w:type="spellEnd"/>
    </w:p>
    <w:p w14:paraId="66BC5D4E" w14:textId="7114F1AA" w:rsidR="003E7D4D" w:rsidRPr="002037E9" w:rsidRDefault="00DB3FF0" w:rsidP="00C0148B">
      <w:pPr>
        <w:ind w:left="567" w:firstLine="426"/>
        <w:rPr>
          <w:sz w:val="28"/>
          <w:szCs w:val="28"/>
        </w:rPr>
      </w:pPr>
      <w:r w:rsidRPr="002037E9">
        <w:rPr>
          <w:sz w:val="28"/>
          <w:szCs w:val="28"/>
        </w:rPr>
        <w:t>31</w:t>
      </w:r>
      <w:r w:rsidR="00533D79" w:rsidRPr="002037E9">
        <w:rPr>
          <w:sz w:val="28"/>
          <w:szCs w:val="28"/>
        </w:rPr>
        <w:t xml:space="preserve"> мая</w:t>
      </w:r>
      <w:r w:rsidR="00802ABD" w:rsidRPr="002037E9">
        <w:rPr>
          <w:sz w:val="28"/>
          <w:szCs w:val="28"/>
        </w:rPr>
        <w:t xml:space="preserve"> 20</w:t>
      </w:r>
      <w:r w:rsidR="003A1207" w:rsidRPr="002037E9">
        <w:rPr>
          <w:sz w:val="28"/>
          <w:szCs w:val="28"/>
        </w:rPr>
        <w:t>2</w:t>
      </w:r>
      <w:r w:rsidRPr="002037E9">
        <w:rPr>
          <w:sz w:val="28"/>
          <w:szCs w:val="28"/>
        </w:rPr>
        <w:t>3</w:t>
      </w:r>
      <w:r w:rsidR="00802ABD" w:rsidRPr="002037E9">
        <w:rPr>
          <w:sz w:val="28"/>
          <w:szCs w:val="28"/>
        </w:rPr>
        <w:t>г</w:t>
      </w:r>
      <w:r w:rsidR="001D35E6" w:rsidRPr="002037E9">
        <w:rPr>
          <w:sz w:val="28"/>
          <w:szCs w:val="28"/>
        </w:rPr>
        <w:t>.</w:t>
      </w:r>
    </w:p>
    <w:p w14:paraId="6354586B" w14:textId="12D047BB" w:rsidR="00D70E91" w:rsidRPr="002037E9" w:rsidRDefault="00D70E91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B5C8336" w14:textId="072283E4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22A6A10" w14:textId="4033D668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FB53185" w14:textId="053977B6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8B24408" w14:textId="39E8A240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2CA545B2" w14:textId="5B6F8C56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6167B4CE" w14:textId="62901C73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4DA04AE8" w14:textId="19668C09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56C082B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45347EA2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230F688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5B8EB1A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76A0ED9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10F42C4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683ED43F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E170260" w14:textId="23C2CCD5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0338C473" w14:textId="33D524AE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12ECE3D5" w14:textId="24ED2AD6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39912005" w14:textId="0F863636" w:rsidR="00373928" w:rsidRPr="002037E9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2D6B9553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72F4037F" w14:textId="77777777" w:rsidR="0042092E" w:rsidRPr="002037E9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5CDF5129" w14:textId="77777777" w:rsidR="0042092E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7D202EDE" w14:textId="77777777" w:rsidR="0042092E" w:rsidRDefault="0042092E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14:paraId="79C168B7" w14:textId="139C46A1" w:rsidR="00373928" w:rsidRP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bookmarkStart w:id="0" w:name="_Toc41910982"/>
      <w:bookmarkStart w:id="1" w:name="_Toc41911368"/>
      <w:bookmarkStart w:id="2" w:name="_Toc72959700"/>
      <w:r w:rsidRPr="00373928">
        <w:rPr>
          <w:lang w:eastAsia="ru-RU"/>
        </w:rPr>
        <w:lastRenderedPageBreak/>
        <w:t xml:space="preserve">УТВЕРЖДЕНО </w:t>
      </w:r>
    </w:p>
    <w:p w14:paraId="32B86BBA" w14:textId="77777777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>
        <w:rPr>
          <w:lang w:eastAsia="ru-RU"/>
        </w:rPr>
        <w:t>р</w:t>
      </w:r>
      <w:r w:rsidRPr="00373928">
        <w:rPr>
          <w:lang w:eastAsia="ru-RU"/>
        </w:rPr>
        <w:t xml:space="preserve">ешением Думы </w:t>
      </w:r>
    </w:p>
    <w:p w14:paraId="0C41AFE3" w14:textId="77777777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 w:rsidRPr="00373928">
        <w:rPr>
          <w:lang w:eastAsia="ru-RU"/>
        </w:rPr>
        <w:t>Байкаловского</w:t>
      </w:r>
      <w:r>
        <w:rPr>
          <w:lang w:eastAsia="ru-RU"/>
        </w:rPr>
        <w:t xml:space="preserve"> с</w:t>
      </w:r>
      <w:r w:rsidRPr="00373928">
        <w:rPr>
          <w:lang w:eastAsia="ru-RU"/>
        </w:rPr>
        <w:t xml:space="preserve">ельского поселения </w:t>
      </w:r>
    </w:p>
    <w:p w14:paraId="350F8219" w14:textId="00847CE6" w:rsidR="00373928" w:rsidRPr="003121C4" w:rsidRDefault="00373928" w:rsidP="00373928">
      <w:pPr>
        <w:shd w:val="clear" w:color="auto" w:fill="FFFFFF"/>
        <w:jc w:val="right"/>
        <w:outlineLvl w:val="1"/>
        <w:rPr>
          <w:lang w:eastAsia="ru-RU"/>
        </w:rPr>
      </w:pPr>
      <w:r w:rsidRPr="003121C4">
        <w:rPr>
          <w:lang w:eastAsia="ru-RU"/>
        </w:rPr>
        <w:t xml:space="preserve">от </w:t>
      </w:r>
      <w:r w:rsidR="003121C4" w:rsidRPr="003121C4">
        <w:rPr>
          <w:lang w:eastAsia="ru-RU"/>
        </w:rPr>
        <w:t>31</w:t>
      </w:r>
      <w:r w:rsidRPr="003121C4">
        <w:rPr>
          <w:lang w:eastAsia="ru-RU"/>
        </w:rPr>
        <w:t>.05.202</w:t>
      </w:r>
      <w:r w:rsidR="003121C4" w:rsidRPr="003121C4">
        <w:rPr>
          <w:lang w:eastAsia="ru-RU"/>
        </w:rPr>
        <w:t>3</w:t>
      </w:r>
      <w:r w:rsidRPr="003121C4">
        <w:rPr>
          <w:lang w:eastAsia="ru-RU"/>
        </w:rPr>
        <w:t xml:space="preserve"> №</w:t>
      </w:r>
      <w:r w:rsidR="003121C4" w:rsidRPr="003121C4">
        <w:rPr>
          <w:lang w:eastAsia="ru-RU"/>
        </w:rPr>
        <w:t xml:space="preserve"> 34</w:t>
      </w:r>
    </w:p>
    <w:p w14:paraId="4F092C43" w14:textId="2DF3DE62" w:rsid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</w:p>
    <w:p w14:paraId="7FA7197C" w14:textId="77777777" w:rsidR="00373928" w:rsidRPr="00373928" w:rsidRDefault="00373928" w:rsidP="00373928">
      <w:pPr>
        <w:shd w:val="clear" w:color="auto" w:fill="FFFFFF"/>
        <w:jc w:val="right"/>
        <w:outlineLvl w:val="1"/>
        <w:rPr>
          <w:lang w:eastAsia="ru-RU"/>
        </w:rPr>
      </w:pPr>
    </w:p>
    <w:bookmarkEnd w:id="0"/>
    <w:bookmarkEnd w:id="1"/>
    <w:bookmarkEnd w:id="2"/>
    <w:p w14:paraId="340C9B90" w14:textId="77777777" w:rsidR="003121C4" w:rsidRPr="003121C4" w:rsidRDefault="003121C4" w:rsidP="003121C4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3121C4">
        <w:rPr>
          <w:b/>
          <w:bCs/>
          <w:sz w:val="28"/>
          <w:szCs w:val="28"/>
          <w:lang w:eastAsia="ru-RU"/>
        </w:rPr>
        <w:t xml:space="preserve">ОТЧЕТНЫЙ ДОКЛАД </w:t>
      </w:r>
    </w:p>
    <w:p w14:paraId="62B8A7B8" w14:textId="77777777" w:rsidR="003121C4" w:rsidRPr="003121C4" w:rsidRDefault="003121C4" w:rsidP="003121C4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3" w:name="_Toc41910983"/>
      <w:bookmarkStart w:id="4" w:name="_Toc41911369"/>
      <w:bookmarkStart w:id="5" w:name="_Toc72959701"/>
      <w:r w:rsidRPr="003121C4">
        <w:rPr>
          <w:b/>
          <w:bCs/>
          <w:sz w:val="28"/>
          <w:szCs w:val="28"/>
          <w:lang w:eastAsia="ru-RU"/>
        </w:rPr>
        <w:t>Главы Байкаловского сельского поселения</w:t>
      </w:r>
      <w:bookmarkEnd w:id="3"/>
      <w:bookmarkEnd w:id="4"/>
      <w:bookmarkEnd w:id="5"/>
      <w:r w:rsidRPr="003121C4">
        <w:rPr>
          <w:b/>
          <w:bCs/>
          <w:sz w:val="28"/>
          <w:szCs w:val="28"/>
          <w:lang w:eastAsia="ru-RU"/>
        </w:rPr>
        <w:t xml:space="preserve"> </w:t>
      </w:r>
    </w:p>
    <w:p w14:paraId="610737D3" w14:textId="77777777" w:rsidR="003121C4" w:rsidRPr="003121C4" w:rsidRDefault="003121C4" w:rsidP="003121C4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3121C4">
        <w:rPr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14:paraId="6CF58EC3" w14:textId="77777777" w:rsidR="003121C4" w:rsidRPr="003121C4" w:rsidRDefault="003121C4" w:rsidP="003121C4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6" w:name="_Toc41910984"/>
      <w:bookmarkStart w:id="7" w:name="_Toc41911370"/>
      <w:bookmarkStart w:id="8" w:name="_Toc72959702"/>
      <w:r w:rsidRPr="003121C4">
        <w:rPr>
          <w:b/>
          <w:bCs/>
          <w:sz w:val="28"/>
          <w:szCs w:val="28"/>
          <w:lang w:eastAsia="ru-RU"/>
        </w:rPr>
        <w:t>о проделанной работе за 2022 год и задачах на 2023-2024 года.</w:t>
      </w:r>
      <w:bookmarkEnd w:id="6"/>
      <w:bookmarkEnd w:id="7"/>
      <w:bookmarkEnd w:id="8"/>
    </w:p>
    <w:p w14:paraId="2372CB5F" w14:textId="77777777" w:rsidR="003121C4" w:rsidRPr="003121C4" w:rsidRDefault="003121C4" w:rsidP="003121C4">
      <w:pPr>
        <w:shd w:val="clear" w:color="auto" w:fill="FFFFFF"/>
        <w:suppressAutoHyphens w:val="0"/>
        <w:jc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5F0D129" w14:textId="77777777" w:rsidR="003121C4" w:rsidRPr="003121C4" w:rsidRDefault="003121C4" w:rsidP="003121C4">
      <w:pPr>
        <w:keepNext/>
        <w:keepLines/>
        <w:suppressAutoHyphens w:val="0"/>
        <w:spacing w:before="240"/>
        <w:outlineLvl w:val="0"/>
        <w:rPr>
          <w:b/>
          <w:color w:val="365F91"/>
          <w:sz w:val="28"/>
          <w:szCs w:val="28"/>
          <w:shd w:val="clear" w:color="auto" w:fill="FFFFFF"/>
          <w:lang w:eastAsia="ru-RU"/>
        </w:rPr>
      </w:pPr>
      <w:bookmarkStart w:id="9" w:name="_Toc72959703"/>
      <w:r w:rsidRPr="003121C4">
        <w:rPr>
          <w:b/>
          <w:sz w:val="28"/>
          <w:szCs w:val="28"/>
          <w:shd w:val="clear" w:color="auto" w:fill="FFFFFF"/>
          <w:lang w:eastAsia="ru-RU"/>
        </w:rPr>
        <w:t>Введение</w:t>
      </w:r>
      <w:bookmarkEnd w:id="9"/>
    </w:p>
    <w:p w14:paraId="1E2E58AA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14:paraId="730C2B01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3121C4">
        <w:rPr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14:paraId="34DAAD84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443F6703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>Сегодня, мы здесь собрались, чтобы подвести итоги о проделанной работе за прошедший 2022 год, и обсудить перечень мероприятий на 2023 и 2024 года.</w:t>
      </w:r>
    </w:p>
    <w:p w14:paraId="15F7840A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14:paraId="53912203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 w:rsidRPr="003121C4">
        <w:rPr>
          <w:rFonts w:eastAsia="Calibri"/>
          <w:sz w:val="28"/>
          <w:szCs w:val="28"/>
          <w:lang w:eastAsia="en-US"/>
        </w:rPr>
        <w:t>Такая форма взаимодействия с общественностью и жителями сегодня очень важна и эффективна.</w:t>
      </w:r>
      <w:r w:rsidRPr="003121C4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1D2B7A4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 Байкаловского муниципального района Свердловской области» и другими Федеральными и областными правовыми актами. </w:t>
      </w:r>
    </w:p>
    <w:p w14:paraId="0BDBCD4C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Это, прежде всего - исполнение бюджета поселения: </w:t>
      </w:r>
    </w:p>
    <w:p w14:paraId="0A5F915D" w14:textId="77777777" w:rsidR="003121C4" w:rsidRPr="003121C4" w:rsidRDefault="003121C4" w:rsidP="003121C4">
      <w:pPr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благоустройство территории населенных пунктов,</w:t>
      </w:r>
    </w:p>
    <w:p w14:paraId="0F586276" w14:textId="77777777" w:rsidR="003121C4" w:rsidRPr="003121C4" w:rsidRDefault="003121C4" w:rsidP="003121C4">
      <w:pPr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развитие инфраструктуры, </w:t>
      </w:r>
    </w:p>
    <w:p w14:paraId="4CC6109A" w14:textId="77777777" w:rsidR="003121C4" w:rsidRPr="003121C4" w:rsidRDefault="003121C4" w:rsidP="003121C4">
      <w:pPr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обеспечение жизнедеятельности поселения; </w:t>
      </w:r>
    </w:p>
    <w:p w14:paraId="6577BEAE" w14:textId="77777777" w:rsidR="003121C4" w:rsidRPr="003121C4" w:rsidRDefault="003121C4" w:rsidP="003121C4">
      <w:pPr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14:paraId="3DDB1824" w14:textId="77777777" w:rsidR="003121C4" w:rsidRPr="003121C4" w:rsidRDefault="003121C4" w:rsidP="003121C4">
      <w:pPr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обеспечение безопасного проживания на территории поселения всех его граждан. </w:t>
      </w:r>
    </w:p>
    <w:p w14:paraId="5E07BAF5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rFonts w:eastAsia="Calibri"/>
          <w:b/>
          <w:sz w:val="28"/>
          <w:szCs w:val="28"/>
          <w:lang w:eastAsia="en-US"/>
        </w:rPr>
        <w:t>Правовой основой деятельности органа местного самоуправления является</w:t>
      </w:r>
      <w:r w:rsidRPr="003121C4">
        <w:rPr>
          <w:b/>
          <w:sz w:val="28"/>
          <w:szCs w:val="28"/>
          <w:bdr w:val="none" w:sz="0" w:space="0" w:color="auto" w:frame="1"/>
          <w:lang w:eastAsia="ru-RU"/>
        </w:rPr>
        <w:t>:</w:t>
      </w:r>
      <w:r w:rsidRPr="003121C4">
        <w:rPr>
          <w:sz w:val="28"/>
          <w:szCs w:val="28"/>
          <w:bdr w:val="none" w:sz="0" w:space="0" w:color="auto" w:frame="1"/>
          <w:lang w:eastAsia="ru-RU"/>
        </w:rPr>
        <w:t> </w:t>
      </w:r>
    </w:p>
    <w:p w14:paraId="699C3739" w14:textId="77777777" w:rsidR="003121C4" w:rsidRPr="003121C4" w:rsidRDefault="003121C4" w:rsidP="003121C4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4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14:paraId="28FF66F7" w14:textId="77777777" w:rsidR="003121C4" w:rsidRPr="003121C4" w:rsidRDefault="003121C4" w:rsidP="003121C4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4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14:paraId="691DE2BA" w14:textId="77777777" w:rsidR="003121C4" w:rsidRPr="003121C4" w:rsidRDefault="003121C4" w:rsidP="003121C4">
      <w:pPr>
        <w:numPr>
          <w:ilvl w:val="0"/>
          <w:numId w:val="9"/>
        </w:numPr>
        <w:shd w:val="clear" w:color="auto" w:fill="FFFFFF"/>
        <w:suppressAutoHyphens w:val="0"/>
        <w:spacing w:after="200" w:line="276" w:lineRule="auto"/>
        <w:ind w:left="4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lastRenderedPageBreak/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14:paraId="3A8FE0F9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 рамках нормотворческой деятельности администрация разрабатывает постановления по основным вопросам деятельности. </w:t>
      </w:r>
    </w:p>
    <w:p w14:paraId="3CB67D69" w14:textId="77777777" w:rsidR="003121C4" w:rsidRPr="003121C4" w:rsidRDefault="003121C4" w:rsidP="003121C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Проекты постановлений направляются в прокуратуру Байкаловского района для проведения экспертизы во избежание неправильных действий и нарушения закона. </w:t>
      </w:r>
    </w:p>
    <w:p w14:paraId="3FF5ED87" w14:textId="77777777" w:rsidR="003121C4" w:rsidRPr="003121C4" w:rsidRDefault="003121C4" w:rsidP="003121C4">
      <w:pPr>
        <w:suppressAutoHyphens w:val="0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Учитывая вносимые в законодательство РФ изменения, а также по рассмотрению модельных изменений, велась работа по внесению изменений в Устав Байкаловского сельского поселения. </w:t>
      </w:r>
    </w:p>
    <w:p w14:paraId="58A6195A" w14:textId="77777777" w:rsidR="003121C4" w:rsidRPr="003121C4" w:rsidRDefault="003121C4" w:rsidP="003121C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сельского поселения.</w:t>
      </w:r>
    </w:p>
    <w:p w14:paraId="3E6F1747" w14:textId="77777777" w:rsidR="003121C4" w:rsidRPr="003121C4" w:rsidRDefault="003121C4" w:rsidP="003121C4">
      <w:pPr>
        <w:keepNext/>
        <w:keepLines/>
        <w:suppressAutoHyphens w:val="0"/>
        <w:spacing w:before="240"/>
        <w:jc w:val="center"/>
        <w:outlineLvl w:val="0"/>
        <w:rPr>
          <w:b/>
          <w:sz w:val="28"/>
          <w:szCs w:val="28"/>
          <w:lang w:eastAsia="en-US"/>
        </w:rPr>
      </w:pPr>
      <w:bookmarkStart w:id="10" w:name="_Toc72959704"/>
      <w:r w:rsidRPr="003121C4">
        <w:rPr>
          <w:b/>
          <w:sz w:val="28"/>
          <w:szCs w:val="28"/>
          <w:lang w:eastAsia="en-US"/>
        </w:rPr>
        <w:t>Общая информация о территории</w:t>
      </w:r>
      <w:bookmarkEnd w:id="10"/>
    </w:p>
    <w:p w14:paraId="46DCD988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 xml:space="preserve">Байкаловское сельское поселение – назначение сельскохозяйственное, </w:t>
      </w:r>
      <w:r w:rsidRPr="003121C4">
        <w:rPr>
          <w:rFonts w:eastAsia="Calibri"/>
          <w:sz w:val="28"/>
          <w:szCs w:val="28"/>
          <w:lang w:eastAsia="en-US"/>
        </w:rPr>
        <w:t xml:space="preserve">его главная часть – </w:t>
      </w:r>
      <w:r w:rsidRPr="003121C4">
        <w:rPr>
          <w:rFonts w:eastAsia="Calibri"/>
          <w:i/>
          <w:sz w:val="28"/>
          <w:szCs w:val="28"/>
          <w:lang w:eastAsia="en-US"/>
        </w:rPr>
        <w:t>растениеводство</w:t>
      </w:r>
      <w:r w:rsidRPr="003121C4">
        <w:rPr>
          <w:rFonts w:eastAsia="Calibri"/>
          <w:sz w:val="28"/>
          <w:szCs w:val="28"/>
          <w:lang w:eastAsia="en-US"/>
        </w:rPr>
        <w:t>.</w:t>
      </w:r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Находится в Юго-Восточной части Свердловской области, на Севере граничит с Краснополянским и </w:t>
      </w:r>
      <w:proofErr w:type="spellStart"/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>Баженовским</w:t>
      </w:r>
      <w:proofErr w:type="spellEnd"/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сельскими поселениями, Востоке </w:t>
      </w:r>
      <w:proofErr w:type="spellStart"/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>Слободо</w:t>
      </w:r>
      <w:proofErr w:type="spellEnd"/>
      <w:r w:rsidRPr="003121C4">
        <w:rPr>
          <w:rFonts w:eastAsia="Calibri"/>
          <w:sz w:val="28"/>
          <w:szCs w:val="28"/>
          <w:shd w:val="clear" w:color="auto" w:fill="FFFFFF"/>
          <w:lang w:eastAsia="en-US"/>
        </w:rPr>
        <w:t xml:space="preserve">–Туринским и Тугулымским районами, Западе Ирбитским, на Юге с Талицким районами. </w:t>
      </w:r>
    </w:p>
    <w:p w14:paraId="21920EF9" w14:textId="77777777" w:rsidR="003121C4" w:rsidRPr="003121C4" w:rsidRDefault="003121C4" w:rsidP="003121C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Общая площадь МО Байкаловского сельского поселения составляет </w:t>
      </w:r>
    </w:p>
    <w:p w14:paraId="7B5534C1" w14:textId="77777777" w:rsidR="003121C4" w:rsidRPr="003121C4" w:rsidRDefault="003121C4" w:rsidP="003121C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110 550,4</w:t>
      </w:r>
      <w:r w:rsidRPr="003121C4">
        <w:rPr>
          <w:rFonts w:eastAsia="Calibri"/>
          <w:sz w:val="28"/>
          <w:szCs w:val="28"/>
          <w:lang w:eastAsia="en-US"/>
        </w:rPr>
        <w:t xml:space="preserve"> Га (1 105,05 км</w:t>
      </w:r>
      <w:r w:rsidRPr="003121C4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121C4">
        <w:rPr>
          <w:rFonts w:eastAsia="Calibri"/>
          <w:sz w:val="28"/>
          <w:szCs w:val="28"/>
          <w:lang w:eastAsia="en-US"/>
        </w:rPr>
        <w:t xml:space="preserve">): в т.ч. земли с/х назначения - </w:t>
      </w:r>
      <w:r w:rsidRPr="003121C4">
        <w:rPr>
          <w:rFonts w:eastAsia="Calibri"/>
          <w:b/>
          <w:sz w:val="28"/>
          <w:szCs w:val="28"/>
          <w:lang w:eastAsia="en-US"/>
        </w:rPr>
        <w:t>65 360</w:t>
      </w:r>
      <w:r w:rsidRPr="003121C4">
        <w:rPr>
          <w:rFonts w:eastAsia="Calibri"/>
          <w:sz w:val="28"/>
          <w:szCs w:val="28"/>
          <w:lang w:eastAsia="en-US"/>
        </w:rPr>
        <w:t xml:space="preserve"> Га (653,6 км</w:t>
      </w:r>
      <w:r w:rsidRPr="003121C4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121C4">
        <w:rPr>
          <w:rFonts w:eastAsia="Calibri"/>
          <w:sz w:val="28"/>
          <w:szCs w:val="28"/>
          <w:lang w:eastAsia="en-US"/>
        </w:rPr>
        <w:t>).</w:t>
      </w:r>
    </w:p>
    <w:p w14:paraId="0ED5C933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Как Вы знаете, в состав Байкаловского сельского поселение входят 26 населенных пункта: с.Байкалово, </w:t>
      </w:r>
      <w:proofErr w:type="spellStart"/>
      <w:r w:rsidRPr="003121C4">
        <w:rPr>
          <w:sz w:val="28"/>
          <w:szCs w:val="28"/>
          <w:lang w:eastAsia="ru-RU"/>
        </w:rPr>
        <w:t>д.Исакова</w:t>
      </w:r>
      <w:proofErr w:type="spellEnd"/>
      <w:r w:rsidRPr="003121C4">
        <w:rPr>
          <w:sz w:val="28"/>
          <w:szCs w:val="28"/>
          <w:lang w:eastAsia="ru-RU"/>
        </w:rPr>
        <w:t xml:space="preserve">, д.Сергина, </w:t>
      </w:r>
      <w:proofErr w:type="spellStart"/>
      <w:r w:rsidRPr="003121C4">
        <w:rPr>
          <w:sz w:val="28"/>
          <w:szCs w:val="28"/>
          <w:lang w:eastAsia="ru-RU"/>
        </w:rPr>
        <w:t>д.Комарица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д.Чащина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д.Комлева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с.Ляпуново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д.Б.Серкова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д.М.Серкова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д.Заречная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д.Инишева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д.Чувашева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д.Долматова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д.Крутикова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д.Пелевина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д.Захарова</w:t>
      </w:r>
      <w:proofErr w:type="spellEnd"/>
      <w:r w:rsidRPr="003121C4">
        <w:rPr>
          <w:sz w:val="28"/>
          <w:szCs w:val="28"/>
          <w:lang w:eastAsia="ru-RU"/>
        </w:rPr>
        <w:t xml:space="preserve">, д.Ключевая, </w:t>
      </w:r>
      <w:proofErr w:type="spellStart"/>
      <w:r w:rsidRPr="003121C4">
        <w:rPr>
          <w:sz w:val="28"/>
          <w:szCs w:val="28"/>
          <w:lang w:eastAsia="ru-RU"/>
        </w:rPr>
        <w:t>д.Сафонова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д.Липовка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д.Малкова</w:t>
      </w:r>
      <w:proofErr w:type="spellEnd"/>
      <w:r w:rsidRPr="003121C4">
        <w:rPr>
          <w:sz w:val="28"/>
          <w:szCs w:val="28"/>
          <w:lang w:eastAsia="ru-RU"/>
        </w:rPr>
        <w:t xml:space="preserve">, д.Калиновка, </w:t>
      </w:r>
      <w:proofErr w:type="spellStart"/>
      <w:r w:rsidRPr="003121C4">
        <w:rPr>
          <w:sz w:val="28"/>
          <w:szCs w:val="28"/>
          <w:lang w:eastAsia="ru-RU"/>
        </w:rPr>
        <w:t>д.Шаламы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д.Шушары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д.Сапегина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д.Соколова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д.Занина</w:t>
      </w:r>
      <w:proofErr w:type="spellEnd"/>
      <w:r w:rsidRPr="003121C4">
        <w:rPr>
          <w:sz w:val="28"/>
          <w:szCs w:val="28"/>
          <w:lang w:eastAsia="ru-RU"/>
        </w:rPr>
        <w:t xml:space="preserve">.  </w:t>
      </w:r>
    </w:p>
    <w:p w14:paraId="708AD1EB" w14:textId="77777777" w:rsidR="003121C4" w:rsidRPr="003121C4" w:rsidRDefault="003121C4" w:rsidP="003121C4">
      <w:pPr>
        <w:keepNext/>
        <w:keepLines/>
        <w:suppressAutoHyphens w:val="0"/>
        <w:spacing w:before="240"/>
        <w:jc w:val="center"/>
        <w:outlineLvl w:val="0"/>
        <w:rPr>
          <w:b/>
          <w:sz w:val="28"/>
          <w:szCs w:val="28"/>
          <w:lang w:eastAsia="en-US"/>
        </w:rPr>
      </w:pPr>
      <w:bookmarkStart w:id="11" w:name="_Toc72959705"/>
      <w:r w:rsidRPr="003121C4">
        <w:rPr>
          <w:b/>
          <w:sz w:val="28"/>
          <w:szCs w:val="28"/>
          <w:lang w:eastAsia="en-US"/>
        </w:rPr>
        <w:t>Демографическая ситуация на территории</w:t>
      </w:r>
      <w:bookmarkEnd w:id="11"/>
    </w:p>
    <w:p w14:paraId="18A40BDA" w14:textId="77777777" w:rsidR="003121C4" w:rsidRPr="003121C4" w:rsidRDefault="003121C4" w:rsidP="003121C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Общая численность населения муниципального образования на 01.01.2023г. составляет – 9 210 чел., что на 124 чел. меньше чем на 01.01.2022г. Как мы видим на слайде, численность населения с 2017 года уменьшилась на 633 чел.</w:t>
      </w:r>
    </w:p>
    <w:p w14:paraId="686757D3" w14:textId="77777777" w:rsidR="003121C4" w:rsidRPr="003121C4" w:rsidRDefault="003121C4" w:rsidP="003121C4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5979A8A" w14:textId="77777777" w:rsidR="003121C4" w:rsidRPr="003121C4" w:rsidRDefault="003121C4" w:rsidP="003121C4">
      <w:pPr>
        <w:keepNext/>
        <w:keepLines/>
        <w:suppressAutoHyphens w:val="0"/>
        <w:jc w:val="center"/>
        <w:outlineLvl w:val="0"/>
        <w:rPr>
          <w:b/>
          <w:sz w:val="28"/>
          <w:szCs w:val="28"/>
          <w:lang w:eastAsia="en-US"/>
        </w:rPr>
      </w:pPr>
      <w:bookmarkStart w:id="12" w:name="_Toc72959706"/>
      <w:r w:rsidRPr="003121C4">
        <w:rPr>
          <w:b/>
          <w:sz w:val="28"/>
          <w:szCs w:val="28"/>
          <w:lang w:eastAsia="en-US"/>
        </w:rPr>
        <w:t>БЮДЖЕТ</w:t>
      </w:r>
      <w:bookmarkEnd w:id="12"/>
    </w:p>
    <w:p w14:paraId="141061FF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территории и показателей эффективности. </w:t>
      </w:r>
    </w:p>
    <w:p w14:paraId="538C4083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</w:p>
    <w:p w14:paraId="4693C95E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 xml:space="preserve"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</w:t>
      </w:r>
      <w:r w:rsidRPr="003121C4">
        <w:rPr>
          <w:sz w:val="28"/>
          <w:szCs w:val="28"/>
          <w:bdr w:val="none" w:sz="0" w:space="0" w:color="auto" w:frame="1"/>
          <w:lang w:eastAsia="ru-RU"/>
        </w:rPr>
        <w:lastRenderedPageBreak/>
        <w:t>всего, финансирование было направлено на решение основных вопросов жизнеобеспечения населения.</w:t>
      </w:r>
    </w:p>
    <w:p w14:paraId="2A9A1A77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При формировании бюджета на 2022 год предусмотрены расходы на:</w:t>
      </w:r>
    </w:p>
    <w:p w14:paraId="74F61048" w14:textId="77777777" w:rsidR="003121C4" w:rsidRPr="003121C4" w:rsidRDefault="003121C4" w:rsidP="003121C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- жилищно-коммунальное хозяйство;</w:t>
      </w:r>
    </w:p>
    <w:p w14:paraId="1EDB9E2F" w14:textId="77777777" w:rsidR="003121C4" w:rsidRPr="003121C4" w:rsidRDefault="003121C4" w:rsidP="003121C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- дорожную деятельность;</w:t>
      </w:r>
    </w:p>
    <w:p w14:paraId="6A5026A5" w14:textId="77777777" w:rsidR="003121C4" w:rsidRPr="003121C4" w:rsidRDefault="003121C4" w:rsidP="003121C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- благоустройство территории;</w:t>
      </w:r>
    </w:p>
    <w:p w14:paraId="1FE78347" w14:textId="77777777" w:rsidR="003121C4" w:rsidRPr="003121C4" w:rsidRDefault="003121C4" w:rsidP="003121C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- социальные мероприятия.</w:t>
      </w:r>
    </w:p>
    <w:p w14:paraId="742E6F24" w14:textId="77777777" w:rsidR="003121C4" w:rsidRPr="003121C4" w:rsidRDefault="003121C4" w:rsidP="003121C4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Бюджет муниципального образования утвержден первоначально по доходам в сумме </w:t>
      </w:r>
      <w:r w:rsidRPr="003121C4">
        <w:rPr>
          <w:rFonts w:eastAsia="Calibri"/>
          <w:b/>
          <w:sz w:val="28"/>
          <w:szCs w:val="28"/>
          <w:lang w:eastAsia="en-US"/>
        </w:rPr>
        <w:t>151 799,9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по расходам </w:t>
      </w:r>
      <w:r w:rsidRPr="003121C4">
        <w:rPr>
          <w:rFonts w:eastAsia="Calibri"/>
          <w:b/>
          <w:sz w:val="28"/>
          <w:szCs w:val="28"/>
          <w:lang w:eastAsia="en-US"/>
        </w:rPr>
        <w:t>151 779,9</w:t>
      </w:r>
      <w:r w:rsidRPr="003121C4">
        <w:rPr>
          <w:rFonts w:eastAsia="Calibri"/>
          <w:sz w:val="28"/>
          <w:szCs w:val="28"/>
          <w:lang w:eastAsia="en-US"/>
        </w:rPr>
        <w:t xml:space="preserve"> тыс. руб. Дефицит не предусмотрен.</w:t>
      </w:r>
    </w:p>
    <w:p w14:paraId="346AA8EC" w14:textId="66BDC4EE" w:rsidR="003121C4" w:rsidRPr="003121C4" w:rsidRDefault="003121C4" w:rsidP="003121C4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 процессе исполнения бюджета в установленном порядке принято </w:t>
      </w:r>
      <w:r w:rsidRPr="003121C4">
        <w:rPr>
          <w:rFonts w:eastAsia="Calibri"/>
          <w:color w:val="FF0000"/>
          <w:sz w:val="28"/>
          <w:szCs w:val="28"/>
          <w:lang w:eastAsia="en-US"/>
        </w:rPr>
        <w:t>6</w:t>
      </w:r>
      <w:r w:rsidRPr="003121C4">
        <w:rPr>
          <w:rFonts w:eastAsia="Calibri"/>
          <w:sz w:val="28"/>
          <w:szCs w:val="28"/>
          <w:lang w:eastAsia="en-US"/>
        </w:rPr>
        <w:t xml:space="preserve"> решений о внесении изменений в решение о бюджете:</w:t>
      </w:r>
    </w:p>
    <w:p w14:paraId="7ADF2E7D" w14:textId="1C271CF5" w:rsidR="003121C4" w:rsidRPr="00B65534" w:rsidRDefault="003121C4" w:rsidP="003121C4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34">
        <w:rPr>
          <w:rFonts w:eastAsia="Calibri"/>
          <w:sz w:val="28"/>
          <w:szCs w:val="28"/>
          <w:lang w:eastAsia="en-US"/>
        </w:rPr>
        <w:t>№ 270 от 22 апреля 2022 года;</w:t>
      </w:r>
    </w:p>
    <w:p w14:paraId="5F07598F" w14:textId="2E9A8AF6" w:rsidR="003121C4" w:rsidRPr="00B6553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34">
        <w:rPr>
          <w:rFonts w:eastAsia="Calibri"/>
          <w:sz w:val="28"/>
          <w:szCs w:val="28"/>
          <w:lang w:eastAsia="en-US"/>
        </w:rPr>
        <w:t>№ 293 от 26 августа 2022 года;</w:t>
      </w:r>
    </w:p>
    <w:p w14:paraId="3803AF5F" w14:textId="7E55ACCD" w:rsidR="003121C4" w:rsidRPr="00B6553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34">
        <w:rPr>
          <w:rFonts w:eastAsia="Calibri"/>
          <w:sz w:val="28"/>
          <w:szCs w:val="28"/>
          <w:lang w:eastAsia="en-US"/>
        </w:rPr>
        <w:t>№ 6 от 27 октября 2022 года;</w:t>
      </w:r>
    </w:p>
    <w:p w14:paraId="006BA2FC" w14:textId="544EE404" w:rsidR="003121C4" w:rsidRPr="00B6553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34">
        <w:rPr>
          <w:rFonts w:eastAsia="Calibri"/>
          <w:sz w:val="28"/>
          <w:szCs w:val="28"/>
          <w:lang w:eastAsia="en-US"/>
        </w:rPr>
        <w:t>№ 12 от 22 декабря 2022 года.</w:t>
      </w:r>
    </w:p>
    <w:p w14:paraId="3C585E5C" w14:textId="4BA03B8D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Окончательно доходы бюджета приняты в сумме </w:t>
      </w:r>
      <w:r w:rsidRPr="003121C4">
        <w:rPr>
          <w:rFonts w:eastAsia="Calibri"/>
          <w:b/>
          <w:sz w:val="28"/>
          <w:szCs w:val="28"/>
          <w:lang w:eastAsia="en-US"/>
        </w:rPr>
        <w:t>256 305,2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из них безвозмездные поступления от других бюджетов </w:t>
      </w:r>
      <w:r w:rsidRPr="003121C4">
        <w:rPr>
          <w:rFonts w:eastAsia="Calibri"/>
          <w:b/>
          <w:sz w:val="28"/>
          <w:szCs w:val="28"/>
          <w:lang w:eastAsia="en-US"/>
        </w:rPr>
        <w:t>221 382,3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расходы в сумме </w:t>
      </w:r>
      <w:r w:rsidRPr="003121C4">
        <w:rPr>
          <w:rFonts w:eastAsia="Calibri"/>
          <w:b/>
          <w:sz w:val="28"/>
          <w:szCs w:val="28"/>
          <w:lang w:eastAsia="en-US"/>
        </w:rPr>
        <w:t>261 275,3</w:t>
      </w:r>
      <w:r w:rsidRPr="003121C4">
        <w:rPr>
          <w:rFonts w:eastAsia="Calibri"/>
          <w:sz w:val="28"/>
          <w:szCs w:val="28"/>
          <w:lang w:eastAsia="en-US"/>
        </w:rPr>
        <w:t xml:space="preserve"> тыс. руб. </w:t>
      </w:r>
    </w:p>
    <w:p w14:paraId="5FED1105" w14:textId="77777777" w:rsidR="003121C4" w:rsidRPr="003121C4" w:rsidRDefault="003121C4" w:rsidP="003121C4">
      <w:pPr>
        <w:suppressAutoHyphens w:val="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Плановый дефицит бюджета установлен в сумме </w:t>
      </w:r>
      <w:r w:rsidRPr="003121C4">
        <w:rPr>
          <w:rFonts w:eastAsia="Calibri"/>
          <w:b/>
          <w:sz w:val="28"/>
          <w:szCs w:val="28"/>
          <w:lang w:eastAsia="en-US"/>
        </w:rPr>
        <w:t>4 970,1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что составляет 14,0% общего годового объема собственных доходов.</w:t>
      </w:r>
      <w:r w:rsidRPr="003121C4">
        <w:rPr>
          <w:color w:val="000000"/>
          <w:sz w:val="28"/>
          <w:szCs w:val="28"/>
          <w:lang w:eastAsia="en-US"/>
        </w:rPr>
        <w:t> </w:t>
      </w:r>
    </w:p>
    <w:p w14:paraId="24B2E78D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 xml:space="preserve">Исполнение </w:t>
      </w:r>
      <w:r w:rsidRPr="003121C4">
        <w:rPr>
          <w:b/>
          <w:color w:val="000000"/>
          <w:sz w:val="28"/>
          <w:szCs w:val="28"/>
          <w:lang w:eastAsia="en-US"/>
        </w:rPr>
        <w:t xml:space="preserve">доходной </w:t>
      </w:r>
      <w:r w:rsidRPr="003121C4">
        <w:rPr>
          <w:color w:val="000000"/>
          <w:sz w:val="28"/>
          <w:szCs w:val="28"/>
          <w:lang w:eastAsia="en-US"/>
        </w:rPr>
        <w:t xml:space="preserve">части местного бюджета составило </w:t>
      </w:r>
      <w:r w:rsidRPr="003121C4">
        <w:rPr>
          <w:rFonts w:eastAsia="Calibri"/>
          <w:b/>
          <w:sz w:val="28"/>
          <w:szCs w:val="28"/>
          <w:lang w:eastAsia="en-US"/>
        </w:rPr>
        <w:t>256 726,5</w:t>
      </w:r>
      <w:r w:rsidRPr="003121C4">
        <w:rPr>
          <w:rFonts w:eastAsia="Calibri"/>
          <w:sz w:val="28"/>
          <w:szCs w:val="28"/>
          <w:lang w:eastAsia="en-US"/>
        </w:rPr>
        <w:t xml:space="preserve"> </w:t>
      </w:r>
      <w:r w:rsidRPr="003121C4">
        <w:rPr>
          <w:color w:val="000000"/>
          <w:sz w:val="28"/>
          <w:szCs w:val="28"/>
          <w:lang w:eastAsia="en-US"/>
        </w:rPr>
        <w:t>тыс. руб., или 100,2 % к уточненному прогнозу.</w:t>
      </w:r>
    </w:p>
    <w:p w14:paraId="7E69D3ED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 xml:space="preserve">Собственные доходы исполнены в сумме </w:t>
      </w:r>
      <w:r w:rsidRPr="003121C4">
        <w:rPr>
          <w:rFonts w:eastAsia="Calibri"/>
          <w:b/>
          <w:sz w:val="28"/>
          <w:szCs w:val="28"/>
          <w:lang w:eastAsia="en-US"/>
        </w:rPr>
        <w:t>35 397,0</w:t>
      </w:r>
      <w:r w:rsidRPr="003121C4">
        <w:rPr>
          <w:rFonts w:eastAsia="Calibri"/>
          <w:sz w:val="28"/>
          <w:szCs w:val="28"/>
          <w:lang w:eastAsia="en-US"/>
        </w:rPr>
        <w:t xml:space="preserve"> </w:t>
      </w:r>
      <w:r w:rsidRPr="003121C4">
        <w:rPr>
          <w:color w:val="000000"/>
          <w:sz w:val="28"/>
          <w:szCs w:val="28"/>
          <w:lang w:eastAsia="en-US"/>
        </w:rPr>
        <w:t>тыс. руб.</w:t>
      </w:r>
    </w:p>
    <w:p w14:paraId="7D33E5E4" w14:textId="5D1961E5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>вес собственных доходов бюджета в структуре доходов составил 13,8 %, что ниже показателя предыдущего года на 5,4%</w:t>
      </w:r>
      <w:r w:rsidRPr="003121C4">
        <w:rPr>
          <w:rFonts w:eastAsia="Calibri"/>
          <w:sz w:val="28"/>
          <w:szCs w:val="28"/>
          <w:lang w:eastAsia="en-US"/>
        </w:rPr>
        <w:t xml:space="preserve"> за счет снижения поступлений по земельному налогу с организаций и доходам от продажи муниципального имущества.</w:t>
      </w:r>
    </w:p>
    <w:p w14:paraId="5856AE5C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Структура доходной части бюджета Байкаловского сельского поселения представлена в таблице</w:t>
      </w:r>
    </w:p>
    <w:p w14:paraId="106BE57A" w14:textId="77777777" w:rsidR="003121C4" w:rsidRPr="00B65534" w:rsidRDefault="003121C4" w:rsidP="003121C4">
      <w:pPr>
        <w:suppressAutoHyphens w:val="0"/>
        <w:spacing w:after="200"/>
        <w:jc w:val="right"/>
        <w:rPr>
          <w:rFonts w:eastAsia="Calibri"/>
          <w:lang w:eastAsia="en-US"/>
        </w:rPr>
      </w:pPr>
      <w:r w:rsidRPr="00B65534">
        <w:rPr>
          <w:rFonts w:eastAsia="Calibri"/>
          <w:lang w:eastAsia="en-US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61"/>
        <w:gridCol w:w="1604"/>
        <w:gridCol w:w="1604"/>
        <w:gridCol w:w="1516"/>
      </w:tblGrid>
      <w:tr w:rsidR="003121C4" w:rsidRPr="003121C4" w14:paraId="0C41A6CB" w14:textId="77777777" w:rsidTr="00B65534">
        <w:trPr>
          <w:trHeight w:val="571"/>
        </w:trPr>
        <w:tc>
          <w:tcPr>
            <w:tcW w:w="1955" w:type="pct"/>
            <w:vAlign w:val="center"/>
          </w:tcPr>
          <w:p w14:paraId="164F3BEF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источника</w:t>
            </w:r>
          </w:p>
        </w:tc>
        <w:tc>
          <w:tcPr>
            <w:tcW w:w="760" w:type="pct"/>
            <w:vAlign w:val="center"/>
          </w:tcPr>
          <w:p w14:paraId="78BB05A7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Утверждено на 2022 год</w:t>
            </w:r>
          </w:p>
        </w:tc>
        <w:tc>
          <w:tcPr>
            <w:tcW w:w="726" w:type="pct"/>
            <w:vAlign w:val="center"/>
          </w:tcPr>
          <w:p w14:paraId="39D4E2F6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Исполнено</w:t>
            </w:r>
          </w:p>
          <w:p w14:paraId="3713C49E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795" w:type="pct"/>
            <w:vAlign w:val="center"/>
          </w:tcPr>
          <w:p w14:paraId="0C6AC5A8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Исполнено</w:t>
            </w:r>
          </w:p>
          <w:p w14:paraId="772D72DA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за 2021 год</w:t>
            </w:r>
          </w:p>
        </w:tc>
        <w:tc>
          <w:tcPr>
            <w:tcW w:w="763" w:type="pct"/>
            <w:vAlign w:val="center"/>
          </w:tcPr>
          <w:p w14:paraId="259C1793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Рост (+),</w:t>
            </w:r>
          </w:p>
          <w:p w14:paraId="704117F9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Снижение (-)</w:t>
            </w:r>
          </w:p>
        </w:tc>
      </w:tr>
      <w:tr w:rsidR="003121C4" w:rsidRPr="003121C4" w14:paraId="650AD785" w14:textId="77777777" w:rsidTr="00B65534">
        <w:tc>
          <w:tcPr>
            <w:tcW w:w="1955" w:type="pct"/>
            <w:vAlign w:val="center"/>
          </w:tcPr>
          <w:p w14:paraId="4DA86C9F" w14:textId="77777777" w:rsidR="003121C4" w:rsidRPr="003121C4" w:rsidRDefault="003121C4" w:rsidP="003121C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Собственные доходы:</w:t>
            </w:r>
          </w:p>
        </w:tc>
        <w:tc>
          <w:tcPr>
            <w:tcW w:w="760" w:type="pct"/>
            <w:vAlign w:val="center"/>
          </w:tcPr>
          <w:p w14:paraId="515BF66A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34 951,9</w:t>
            </w:r>
          </w:p>
        </w:tc>
        <w:tc>
          <w:tcPr>
            <w:tcW w:w="726" w:type="pct"/>
            <w:vAlign w:val="center"/>
          </w:tcPr>
          <w:p w14:paraId="50091480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35 397,0</w:t>
            </w:r>
          </w:p>
        </w:tc>
        <w:tc>
          <w:tcPr>
            <w:tcW w:w="795" w:type="pct"/>
            <w:vAlign w:val="center"/>
          </w:tcPr>
          <w:p w14:paraId="07646418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32 582,3</w:t>
            </w:r>
          </w:p>
        </w:tc>
        <w:tc>
          <w:tcPr>
            <w:tcW w:w="763" w:type="pct"/>
            <w:vAlign w:val="center"/>
          </w:tcPr>
          <w:p w14:paraId="3160AE48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+2 814,7</w:t>
            </w:r>
          </w:p>
        </w:tc>
      </w:tr>
      <w:tr w:rsidR="003121C4" w:rsidRPr="003121C4" w14:paraId="72D57CCA" w14:textId="77777777" w:rsidTr="00B65534">
        <w:trPr>
          <w:trHeight w:val="241"/>
        </w:trPr>
        <w:tc>
          <w:tcPr>
            <w:tcW w:w="1955" w:type="pct"/>
          </w:tcPr>
          <w:p w14:paraId="6BFB0193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760" w:type="pct"/>
            <w:vAlign w:val="center"/>
          </w:tcPr>
          <w:p w14:paraId="177852B3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4 715,0</w:t>
            </w:r>
          </w:p>
        </w:tc>
        <w:tc>
          <w:tcPr>
            <w:tcW w:w="726" w:type="pct"/>
            <w:vAlign w:val="center"/>
          </w:tcPr>
          <w:p w14:paraId="7E095EE3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4 758,3</w:t>
            </w:r>
          </w:p>
        </w:tc>
        <w:tc>
          <w:tcPr>
            <w:tcW w:w="795" w:type="pct"/>
            <w:vAlign w:val="center"/>
          </w:tcPr>
          <w:p w14:paraId="488A1DB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4 357,3</w:t>
            </w:r>
          </w:p>
        </w:tc>
        <w:tc>
          <w:tcPr>
            <w:tcW w:w="763" w:type="pct"/>
            <w:vAlign w:val="center"/>
          </w:tcPr>
          <w:p w14:paraId="75A26A50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+401,0</w:t>
            </w:r>
          </w:p>
        </w:tc>
      </w:tr>
      <w:tr w:rsidR="003121C4" w:rsidRPr="003121C4" w14:paraId="20994A68" w14:textId="77777777" w:rsidTr="00B65534">
        <w:trPr>
          <w:trHeight w:val="241"/>
        </w:trPr>
        <w:tc>
          <w:tcPr>
            <w:tcW w:w="1955" w:type="pct"/>
          </w:tcPr>
          <w:p w14:paraId="032149CC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vAlign w:val="center"/>
          </w:tcPr>
          <w:p w14:paraId="2F18C6B1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20 700,0</w:t>
            </w:r>
          </w:p>
        </w:tc>
        <w:tc>
          <w:tcPr>
            <w:tcW w:w="726" w:type="pct"/>
            <w:vAlign w:val="center"/>
          </w:tcPr>
          <w:p w14:paraId="648B34E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20 547,1</w:t>
            </w:r>
          </w:p>
        </w:tc>
        <w:tc>
          <w:tcPr>
            <w:tcW w:w="795" w:type="pct"/>
            <w:vAlign w:val="center"/>
          </w:tcPr>
          <w:p w14:paraId="4B78EF56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16 944,1</w:t>
            </w:r>
          </w:p>
        </w:tc>
        <w:tc>
          <w:tcPr>
            <w:tcW w:w="763" w:type="pct"/>
            <w:vAlign w:val="center"/>
          </w:tcPr>
          <w:p w14:paraId="79828E48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+3 603,0</w:t>
            </w:r>
          </w:p>
        </w:tc>
      </w:tr>
      <w:tr w:rsidR="003121C4" w:rsidRPr="003121C4" w14:paraId="0AF0C9CA" w14:textId="77777777" w:rsidTr="00B65534">
        <w:trPr>
          <w:trHeight w:val="306"/>
        </w:trPr>
        <w:tc>
          <w:tcPr>
            <w:tcW w:w="1955" w:type="pct"/>
          </w:tcPr>
          <w:p w14:paraId="33C84123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760" w:type="pct"/>
            <w:vAlign w:val="center"/>
          </w:tcPr>
          <w:p w14:paraId="2477AEE3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26" w:type="pct"/>
            <w:vAlign w:val="center"/>
          </w:tcPr>
          <w:p w14:paraId="1E7D05C5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-1,6</w:t>
            </w:r>
          </w:p>
        </w:tc>
        <w:tc>
          <w:tcPr>
            <w:tcW w:w="795" w:type="pct"/>
            <w:vAlign w:val="center"/>
          </w:tcPr>
          <w:p w14:paraId="3D531F19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242,2</w:t>
            </w:r>
          </w:p>
        </w:tc>
        <w:tc>
          <w:tcPr>
            <w:tcW w:w="763" w:type="pct"/>
            <w:vAlign w:val="center"/>
          </w:tcPr>
          <w:p w14:paraId="38DCD55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-243,8</w:t>
            </w:r>
          </w:p>
        </w:tc>
      </w:tr>
      <w:tr w:rsidR="003121C4" w:rsidRPr="003121C4" w14:paraId="20889A89" w14:textId="77777777" w:rsidTr="00B65534">
        <w:tc>
          <w:tcPr>
            <w:tcW w:w="1955" w:type="pct"/>
          </w:tcPr>
          <w:p w14:paraId="527A0ECB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760" w:type="pct"/>
            <w:vAlign w:val="center"/>
          </w:tcPr>
          <w:p w14:paraId="2F96555E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1 500,0</w:t>
            </w:r>
          </w:p>
        </w:tc>
        <w:tc>
          <w:tcPr>
            <w:tcW w:w="726" w:type="pct"/>
            <w:vAlign w:val="center"/>
          </w:tcPr>
          <w:p w14:paraId="3555C5E6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1 605,7</w:t>
            </w:r>
          </w:p>
        </w:tc>
        <w:tc>
          <w:tcPr>
            <w:tcW w:w="795" w:type="pct"/>
            <w:vAlign w:val="center"/>
          </w:tcPr>
          <w:p w14:paraId="3695DEB9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668,2</w:t>
            </w:r>
          </w:p>
        </w:tc>
        <w:tc>
          <w:tcPr>
            <w:tcW w:w="763" w:type="pct"/>
            <w:vAlign w:val="center"/>
          </w:tcPr>
          <w:p w14:paraId="2E8E34B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+937,5</w:t>
            </w:r>
          </w:p>
        </w:tc>
      </w:tr>
      <w:tr w:rsidR="003121C4" w:rsidRPr="003121C4" w14:paraId="7FA861D9" w14:textId="77777777" w:rsidTr="00B65534">
        <w:tc>
          <w:tcPr>
            <w:tcW w:w="1955" w:type="pct"/>
          </w:tcPr>
          <w:p w14:paraId="339D35A3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760" w:type="pct"/>
            <w:vAlign w:val="center"/>
          </w:tcPr>
          <w:p w14:paraId="311F8D13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6 200,0</w:t>
            </w:r>
          </w:p>
        </w:tc>
        <w:tc>
          <w:tcPr>
            <w:tcW w:w="726" w:type="pct"/>
            <w:vAlign w:val="center"/>
          </w:tcPr>
          <w:p w14:paraId="2273EA18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6 557,9</w:t>
            </w:r>
          </w:p>
        </w:tc>
        <w:tc>
          <w:tcPr>
            <w:tcW w:w="795" w:type="pct"/>
            <w:vAlign w:val="center"/>
          </w:tcPr>
          <w:p w14:paraId="53E86C8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7 626,1</w:t>
            </w:r>
          </w:p>
        </w:tc>
        <w:tc>
          <w:tcPr>
            <w:tcW w:w="763" w:type="pct"/>
            <w:vAlign w:val="center"/>
          </w:tcPr>
          <w:p w14:paraId="1698D176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-1 068,2</w:t>
            </w:r>
          </w:p>
        </w:tc>
      </w:tr>
      <w:tr w:rsidR="003121C4" w:rsidRPr="003121C4" w14:paraId="0764D591" w14:textId="77777777" w:rsidTr="00B65534">
        <w:tc>
          <w:tcPr>
            <w:tcW w:w="1955" w:type="pct"/>
          </w:tcPr>
          <w:p w14:paraId="79BEB4B2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Задолженность по отмененным налогам</w:t>
            </w:r>
          </w:p>
        </w:tc>
        <w:tc>
          <w:tcPr>
            <w:tcW w:w="760" w:type="pct"/>
            <w:vAlign w:val="center"/>
          </w:tcPr>
          <w:p w14:paraId="2426FC0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26" w:type="pct"/>
            <w:vAlign w:val="center"/>
          </w:tcPr>
          <w:p w14:paraId="069FCA5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-0,7</w:t>
            </w:r>
          </w:p>
        </w:tc>
        <w:tc>
          <w:tcPr>
            <w:tcW w:w="795" w:type="pct"/>
            <w:vAlign w:val="center"/>
          </w:tcPr>
          <w:p w14:paraId="3B229372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-22,2</w:t>
            </w:r>
          </w:p>
        </w:tc>
        <w:tc>
          <w:tcPr>
            <w:tcW w:w="763" w:type="pct"/>
            <w:vAlign w:val="center"/>
          </w:tcPr>
          <w:p w14:paraId="387F5175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+21,5</w:t>
            </w:r>
          </w:p>
        </w:tc>
      </w:tr>
      <w:tr w:rsidR="003121C4" w:rsidRPr="003121C4" w14:paraId="0D9514AA" w14:textId="77777777" w:rsidTr="00B65534">
        <w:tc>
          <w:tcPr>
            <w:tcW w:w="1955" w:type="pct"/>
          </w:tcPr>
          <w:p w14:paraId="4261C9E8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Доходы от использования муниципального имущества</w:t>
            </w:r>
          </w:p>
        </w:tc>
        <w:tc>
          <w:tcPr>
            <w:tcW w:w="760" w:type="pct"/>
            <w:vAlign w:val="center"/>
          </w:tcPr>
          <w:p w14:paraId="3C8BA5E5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1 600,8</w:t>
            </w:r>
          </w:p>
        </w:tc>
        <w:tc>
          <w:tcPr>
            <w:tcW w:w="726" w:type="pct"/>
            <w:vAlign w:val="center"/>
          </w:tcPr>
          <w:p w14:paraId="54680926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1 636,8</w:t>
            </w:r>
          </w:p>
        </w:tc>
        <w:tc>
          <w:tcPr>
            <w:tcW w:w="795" w:type="pct"/>
            <w:vAlign w:val="center"/>
          </w:tcPr>
          <w:p w14:paraId="3633D12B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1 611,9</w:t>
            </w:r>
          </w:p>
        </w:tc>
        <w:tc>
          <w:tcPr>
            <w:tcW w:w="763" w:type="pct"/>
            <w:vAlign w:val="center"/>
          </w:tcPr>
          <w:p w14:paraId="7CEC3AB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+24,9</w:t>
            </w:r>
          </w:p>
        </w:tc>
      </w:tr>
      <w:tr w:rsidR="003121C4" w:rsidRPr="003121C4" w14:paraId="6B937CC7" w14:textId="77777777" w:rsidTr="00B65534">
        <w:tc>
          <w:tcPr>
            <w:tcW w:w="1955" w:type="pct"/>
          </w:tcPr>
          <w:p w14:paraId="2B46683E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vAlign w:val="center"/>
          </w:tcPr>
          <w:p w14:paraId="4719EBFD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26" w:type="pct"/>
            <w:vAlign w:val="center"/>
          </w:tcPr>
          <w:p w14:paraId="487F1E1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795" w:type="pct"/>
            <w:vAlign w:val="center"/>
          </w:tcPr>
          <w:p w14:paraId="4FB2B970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163,8</w:t>
            </w:r>
          </w:p>
        </w:tc>
        <w:tc>
          <w:tcPr>
            <w:tcW w:w="763" w:type="pct"/>
            <w:vAlign w:val="center"/>
          </w:tcPr>
          <w:p w14:paraId="1680F068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-130,6</w:t>
            </w:r>
          </w:p>
        </w:tc>
      </w:tr>
      <w:tr w:rsidR="003121C4" w:rsidRPr="003121C4" w14:paraId="36799E52" w14:textId="77777777" w:rsidTr="00B65534">
        <w:tc>
          <w:tcPr>
            <w:tcW w:w="1955" w:type="pct"/>
          </w:tcPr>
          <w:p w14:paraId="1426C493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Доходы от продажи муниципального имущества</w:t>
            </w:r>
          </w:p>
        </w:tc>
        <w:tc>
          <w:tcPr>
            <w:tcW w:w="760" w:type="pct"/>
            <w:vAlign w:val="center"/>
          </w:tcPr>
          <w:p w14:paraId="2E4FECA2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162,1</w:t>
            </w:r>
          </w:p>
        </w:tc>
        <w:tc>
          <w:tcPr>
            <w:tcW w:w="726" w:type="pct"/>
            <w:vAlign w:val="center"/>
          </w:tcPr>
          <w:p w14:paraId="4B35C34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162,1</w:t>
            </w:r>
          </w:p>
        </w:tc>
        <w:tc>
          <w:tcPr>
            <w:tcW w:w="795" w:type="pct"/>
            <w:vAlign w:val="center"/>
          </w:tcPr>
          <w:p w14:paraId="6891CFD0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680,9</w:t>
            </w:r>
          </w:p>
        </w:tc>
        <w:tc>
          <w:tcPr>
            <w:tcW w:w="763" w:type="pct"/>
            <w:vAlign w:val="center"/>
          </w:tcPr>
          <w:p w14:paraId="3CDE47E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-518,8</w:t>
            </w:r>
          </w:p>
        </w:tc>
      </w:tr>
      <w:tr w:rsidR="003121C4" w:rsidRPr="003121C4" w14:paraId="531179F5" w14:textId="77777777" w:rsidTr="00B65534">
        <w:tc>
          <w:tcPr>
            <w:tcW w:w="1955" w:type="pct"/>
          </w:tcPr>
          <w:p w14:paraId="72BB801C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760" w:type="pct"/>
            <w:vAlign w:val="center"/>
          </w:tcPr>
          <w:p w14:paraId="1E2EA796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726" w:type="pct"/>
            <w:vAlign w:val="center"/>
          </w:tcPr>
          <w:p w14:paraId="7EDFF13E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795" w:type="pct"/>
            <w:vAlign w:val="center"/>
          </w:tcPr>
          <w:p w14:paraId="7036C9DD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310,0</w:t>
            </w:r>
          </w:p>
        </w:tc>
        <w:tc>
          <w:tcPr>
            <w:tcW w:w="763" w:type="pct"/>
            <w:vAlign w:val="center"/>
          </w:tcPr>
          <w:p w14:paraId="00EB0452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-211,8</w:t>
            </w:r>
          </w:p>
        </w:tc>
      </w:tr>
      <w:tr w:rsidR="003121C4" w:rsidRPr="003121C4" w14:paraId="386A2143" w14:textId="77777777" w:rsidTr="00B65534">
        <w:tc>
          <w:tcPr>
            <w:tcW w:w="1955" w:type="pct"/>
          </w:tcPr>
          <w:p w14:paraId="6080805F" w14:textId="77777777" w:rsidR="003121C4" w:rsidRPr="003121C4" w:rsidRDefault="003121C4" w:rsidP="003121C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14:paraId="3CC9B60C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221 353,3</w:t>
            </w:r>
          </w:p>
        </w:tc>
        <w:tc>
          <w:tcPr>
            <w:tcW w:w="726" w:type="pct"/>
            <w:vAlign w:val="center"/>
          </w:tcPr>
          <w:p w14:paraId="2159B5AA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221 329,5</w:t>
            </w:r>
          </w:p>
        </w:tc>
        <w:tc>
          <w:tcPr>
            <w:tcW w:w="795" w:type="pct"/>
            <w:vAlign w:val="center"/>
          </w:tcPr>
          <w:p w14:paraId="099B034B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136 767,7</w:t>
            </w:r>
          </w:p>
        </w:tc>
        <w:tc>
          <w:tcPr>
            <w:tcW w:w="763" w:type="pct"/>
            <w:vAlign w:val="center"/>
          </w:tcPr>
          <w:p w14:paraId="1ADA0121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+84 561,8</w:t>
            </w:r>
          </w:p>
        </w:tc>
      </w:tr>
      <w:tr w:rsidR="003121C4" w:rsidRPr="003121C4" w14:paraId="0651755A" w14:textId="77777777" w:rsidTr="00B65534">
        <w:tc>
          <w:tcPr>
            <w:tcW w:w="1955" w:type="pct"/>
          </w:tcPr>
          <w:p w14:paraId="5A8ACBC0" w14:textId="77777777" w:rsidR="003121C4" w:rsidRPr="003121C4" w:rsidRDefault="003121C4" w:rsidP="003121C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0" w:type="pct"/>
            <w:vAlign w:val="center"/>
          </w:tcPr>
          <w:p w14:paraId="19B7585F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221 382,3</w:t>
            </w:r>
          </w:p>
        </w:tc>
        <w:tc>
          <w:tcPr>
            <w:tcW w:w="726" w:type="pct"/>
            <w:vAlign w:val="center"/>
          </w:tcPr>
          <w:p w14:paraId="29C60343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221 358,5</w:t>
            </w:r>
          </w:p>
        </w:tc>
        <w:tc>
          <w:tcPr>
            <w:tcW w:w="795" w:type="pct"/>
            <w:vAlign w:val="center"/>
          </w:tcPr>
          <w:p w14:paraId="2C77F782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136 880,0</w:t>
            </w:r>
          </w:p>
        </w:tc>
        <w:tc>
          <w:tcPr>
            <w:tcW w:w="763" w:type="pct"/>
            <w:vAlign w:val="center"/>
          </w:tcPr>
          <w:p w14:paraId="115F0BB9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+84 478,5</w:t>
            </w:r>
          </w:p>
        </w:tc>
      </w:tr>
      <w:tr w:rsidR="003121C4" w:rsidRPr="003121C4" w14:paraId="633D30AA" w14:textId="77777777" w:rsidTr="00B65534">
        <w:tc>
          <w:tcPr>
            <w:tcW w:w="1955" w:type="pct"/>
          </w:tcPr>
          <w:p w14:paraId="7E0FB98F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760" w:type="pct"/>
            <w:vAlign w:val="center"/>
          </w:tcPr>
          <w:p w14:paraId="3C4EA82C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18 870,6</w:t>
            </w:r>
          </w:p>
        </w:tc>
        <w:tc>
          <w:tcPr>
            <w:tcW w:w="726" w:type="pct"/>
            <w:vAlign w:val="center"/>
          </w:tcPr>
          <w:p w14:paraId="30967853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18 870,6</w:t>
            </w:r>
          </w:p>
        </w:tc>
        <w:tc>
          <w:tcPr>
            <w:tcW w:w="795" w:type="pct"/>
            <w:vAlign w:val="center"/>
          </w:tcPr>
          <w:p w14:paraId="1792E7E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16 456,9</w:t>
            </w:r>
          </w:p>
        </w:tc>
        <w:tc>
          <w:tcPr>
            <w:tcW w:w="763" w:type="pct"/>
            <w:vAlign w:val="center"/>
          </w:tcPr>
          <w:p w14:paraId="79D7B4B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+2 413,7</w:t>
            </w:r>
          </w:p>
        </w:tc>
      </w:tr>
      <w:tr w:rsidR="003121C4" w:rsidRPr="003121C4" w14:paraId="08121F33" w14:textId="77777777" w:rsidTr="00B65534">
        <w:tc>
          <w:tcPr>
            <w:tcW w:w="1955" w:type="pct"/>
          </w:tcPr>
          <w:p w14:paraId="3D80D595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760" w:type="pct"/>
            <w:vAlign w:val="center"/>
          </w:tcPr>
          <w:p w14:paraId="128E7738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726" w:type="pct"/>
            <w:vAlign w:val="center"/>
          </w:tcPr>
          <w:p w14:paraId="7E805AC2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795" w:type="pct"/>
            <w:vAlign w:val="center"/>
          </w:tcPr>
          <w:p w14:paraId="1D26C641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63" w:type="pct"/>
            <w:vAlign w:val="center"/>
          </w:tcPr>
          <w:p w14:paraId="7390762A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+101,9</w:t>
            </w:r>
          </w:p>
        </w:tc>
      </w:tr>
      <w:tr w:rsidR="003121C4" w:rsidRPr="003121C4" w14:paraId="7C48A57E" w14:textId="77777777" w:rsidTr="00B65534">
        <w:tc>
          <w:tcPr>
            <w:tcW w:w="1955" w:type="pct"/>
          </w:tcPr>
          <w:p w14:paraId="3A439768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0" w:type="pct"/>
            <w:vAlign w:val="center"/>
          </w:tcPr>
          <w:p w14:paraId="4E144D3E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190 349,3</w:t>
            </w:r>
          </w:p>
        </w:tc>
        <w:tc>
          <w:tcPr>
            <w:tcW w:w="726" w:type="pct"/>
            <w:vAlign w:val="center"/>
          </w:tcPr>
          <w:p w14:paraId="7BE422E7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190 325,5</w:t>
            </w:r>
          </w:p>
        </w:tc>
        <w:tc>
          <w:tcPr>
            <w:tcW w:w="795" w:type="pct"/>
            <w:vAlign w:val="center"/>
          </w:tcPr>
          <w:p w14:paraId="7A1C00E2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111 567,1</w:t>
            </w:r>
          </w:p>
        </w:tc>
        <w:tc>
          <w:tcPr>
            <w:tcW w:w="763" w:type="pct"/>
            <w:vAlign w:val="center"/>
          </w:tcPr>
          <w:p w14:paraId="1F5ADFCE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+78 758,4</w:t>
            </w:r>
          </w:p>
        </w:tc>
      </w:tr>
      <w:tr w:rsidR="003121C4" w:rsidRPr="003121C4" w14:paraId="0500E576" w14:textId="77777777" w:rsidTr="00B65534">
        <w:tc>
          <w:tcPr>
            <w:tcW w:w="1955" w:type="pct"/>
          </w:tcPr>
          <w:p w14:paraId="0A01D3CE" w14:textId="77777777" w:rsidR="003121C4" w:rsidRPr="003121C4" w:rsidRDefault="003121C4" w:rsidP="003121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0" w:type="pct"/>
            <w:vAlign w:val="center"/>
          </w:tcPr>
          <w:p w14:paraId="03273139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12 060,5</w:t>
            </w:r>
          </w:p>
        </w:tc>
        <w:tc>
          <w:tcPr>
            <w:tcW w:w="726" w:type="pct"/>
            <w:vAlign w:val="center"/>
          </w:tcPr>
          <w:p w14:paraId="119811B4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12 060,5</w:t>
            </w:r>
          </w:p>
        </w:tc>
        <w:tc>
          <w:tcPr>
            <w:tcW w:w="795" w:type="pct"/>
            <w:vAlign w:val="center"/>
          </w:tcPr>
          <w:p w14:paraId="11EBF080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8 856,0</w:t>
            </w:r>
          </w:p>
        </w:tc>
        <w:tc>
          <w:tcPr>
            <w:tcW w:w="763" w:type="pct"/>
            <w:vAlign w:val="center"/>
          </w:tcPr>
          <w:p w14:paraId="23761B45" w14:textId="77777777" w:rsidR="003121C4" w:rsidRPr="003121C4" w:rsidRDefault="003121C4" w:rsidP="00312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+3 204,5</w:t>
            </w:r>
          </w:p>
        </w:tc>
      </w:tr>
      <w:tr w:rsidR="003121C4" w:rsidRPr="003121C4" w14:paraId="14C94F1F" w14:textId="77777777" w:rsidTr="00B65534">
        <w:tc>
          <w:tcPr>
            <w:tcW w:w="1955" w:type="pct"/>
          </w:tcPr>
          <w:p w14:paraId="0E6F869C" w14:textId="77777777" w:rsidR="003121C4" w:rsidRPr="003121C4" w:rsidRDefault="003121C4" w:rsidP="003121C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0" w:type="pct"/>
            <w:vAlign w:val="center"/>
          </w:tcPr>
          <w:p w14:paraId="678BBEA0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26" w:type="pct"/>
            <w:vAlign w:val="center"/>
          </w:tcPr>
          <w:p w14:paraId="771CE38D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5" w:type="pct"/>
            <w:vAlign w:val="center"/>
          </w:tcPr>
          <w:p w14:paraId="2A5299DA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763" w:type="pct"/>
            <w:vAlign w:val="center"/>
          </w:tcPr>
          <w:p w14:paraId="3DE4FCF6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-9,3</w:t>
            </w:r>
          </w:p>
        </w:tc>
      </w:tr>
      <w:tr w:rsidR="003121C4" w:rsidRPr="003121C4" w14:paraId="528200FB" w14:textId="77777777" w:rsidTr="00B65534">
        <w:tc>
          <w:tcPr>
            <w:tcW w:w="1955" w:type="pct"/>
          </w:tcPr>
          <w:p w14:paraId="09ED255E" w14:textId="77777777" w:rsidR="003121C4" w:rsidRPr="003121C4" w:rsidRDefault="003121C4" w:rsidP="003121C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Возврат остатков МБТ прошлых лет (подгруппа – 219)</w:t>
            </w:r>
          </w:p>
        </w:tc>
        <w:tc>
          <w:tcPr>
            <w:tcW w:w="760" w:type="pct"/>
            <w:vAlign w:val="center"/>
          </w:tcPr>
          <w:p w14:paraId="69BF371A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-29,0</w:t>
            </w:r>
          </w:p>
        </w:tc>
        <w:tc>
          <w:tcPr>
            <w:tcW w:w="726" w:type="pct"/>
            <w:vAlign w:val="center"/>
          </w:tcPr>
          <w:p w14:paraId="67B1C3E0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-29,0</w:t>
            </w:r>
          </w:p>
        </w:tc>
        <w:tc>
          <w:tcPr>
            <w:tcW w:w="795" w:type="pct"/>
            <w:vAlign w:val="center"/>
          </w:tcPr>
          <w:p w14:paraId="29B443A4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-121,6</w:t>
            </w:r>
          </w:p>
        </w:tc>
        <w:tc>
          <w:tcPr>
            <w:tcW w:w="763" w:type="pct"/>
            <w:vAlign w:val="center"/>
          </w:tcPr>
          <w:p w14:paraId="0393A733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+92,6</w:t>
            </w:r>
          </w:p>
        </w:tc>
      </w:tr>
      <w:tr w:rsidR="003121C4" w:rsidRPr="003121C4" w14:paraId="3D4ADF2C" w14:textId="77777777" w:rsidTr="00B65534">
        <w:tc>
          <w:tcPr>
            <w:tcW w:w="1955" w:type="pct"/>
          </w:tcPr>
          <w:p w14:paraId="606C7286" w14:textId="77777777" w:rsidR="003121C4" w:rsidRPr="003121C4" w:rsidRDefault="003121C4" w:rsidP="003121C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Итого доходов:</w:t>
            </w:r>
          </w:p>
        </w:tc>
        <w:tc>
          <w:tcPr>
            <w:tcW w:w="760" w:type="pct"/>
            <w:vAlign w:val="center"/>
          </w:tcPr>
          <w:p w14:paraId="3B727A9D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256 305,2</w:t>
            </w:r>
          </w:p>
        </w:tc>
        <w:tc>
          <w:tcPr>
            <w:tcW w:w="726" w:type="pct"/>
            <w:vAlign w:val="center"/>
          </w:tcPr>
          <w:p w14:paraId="31D69D25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256 726,5</w:t>
            </w:r>
          </w:p>
        </w:tc>
        <w:tc>
          <w:tcPr>
            <w:tcW w:w="795" w:type="pct"/>
            <w:vAlign w:val="center"/>
          </w:tcPr>
          <w:p w14:paraId="1157728E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169 350,0</w:t>
            </w:r>
          </w:p>
        </w:tc>
        <w:tc>
          <w:tcPr>
            <w:tcW w:w="763" w:type="pct"/>
            <w:vAlign w:val="center"/>
          </w:tcPr>
          <w:p w14:paraId="62D26A74" w14:textId="77777777" w:rsidR="003121C4" w:rsidRPr="003121C4" w:rsidRDefault="003121C4" w:rsidP="003121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sz w:val="28"/>
                <w:szCs w:val="28"/>
                <w:lang w:eastAsia="en-US"/>
              </w:rPr>
              <w:t>+87 376,5</w:t>
            </w:r>
          </w:p>
        </w:tc>
      </w:tr>
    </w:tbl>
    <w:p w14:paraId="1CE44384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Налог на доходы физических лиц</w:t>
      </w:r>
    </w:p>
    <w:p w14:paraId="7BFED353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4 758,3 тыс. руб. НДФЛ, что составляет 100,9% утвержденного годового прогноза. </w:t>
      </w:r>
    </w:p>
    <w:p w14:paraId="79FE1614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К уровню аналогичного периода 2021 года поступления возросли на 401,0 тыс. руб. или на 9,2%, что обусловлено ростом фонда оплаты труда на предприятиях муниципального образования на 7,4% по сравнению с 2021 годом (оперативные </w:t>
      </w:r>
      <w:r w:rsidRPr="003121C4">
        <w:rPr>
          <w:rFonts w:eastAsia="Calibri"/>
          <w:sz w:val="28"/>
          <w:szCs w:val="28"/>
          <w:lang w:eastAsia="en-US"/>
        </w:rPr>
        <w:lastRenderedPageBreak/>
        <w:t>данные статистики). Среднемесячная заработная плата по сравнению с прошлым годом увеличилась на 8,3% и составила на 01.01.2023 года 39 702,0 руб. (оперативные данные статистики).</w:t>
      </w:r>
    </w:p>
    <w:p w14:paraId="23A1F215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Удельный вес налога на доходы физических лиц в объеме налоговых и неналоговых доходов в рассматриваемом периоде составил 13,4%.</w:t>
      </w:r>
    </w:p>
    <w:p w14:paraId="16D0CA00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Недоимка по НДФЛ в местный бюджет по состоянию на 01.01.2023г. составила 11,0 тыс. руб. и увеличилась за отчетный период на 3,0 тыс. руб. </w:t>
      </w:r>
    </w:p>
    <w:p w14:paraId="193BBA04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Акцизы по подакцизным товарам (продукции), производимым на территории Российской Федерации.</w:t>
      </w:r>
    </w:p>
    <w:p w14:paraId="235BF5C9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20 547,1 тыс. руб. акцизов на нефтепродукты, что составляет 99,3% утвержденного годового прогноза. </w:t>
      </w:r>
    </w:p>
    <w:p w14:paraId="19F0DAB1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Доля поступления акцизов на нефтепродукты в объеме налоговых и неналоговых доходов составила 58,0%. </w:t>
      </w:r>
    </w:p>
    <w:p w14:paraId="48027465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b/>
          <w:bCs/>
          <w:sz w:val="28"/>
          <w:szCs w:val="28"/>
          <w:highlight w:val="yellow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К уровню аналогичного периода 2021 года поступления возросли на 3 603,0 тыс. руб. или на 21,3%, что обусловлено увеличением ставок акциза.</w:t>
      </w:r>
    </w:p>
    <w:p w14:paraId="7F67A88B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Единый сельскохозяйственный налог</w:t>
      </w:r>
    </w:p>
    <w:p w14:paraId="46B9D5CE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 2022 год из местного бюджета произведен возврат в сумме 1,6 тыс. руб. единого сельскохозяйственного налога.</w:t>
      </w:r>
    </w:p>
    <w:p w14:paraId="624C1CAC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К уровню аналогичного периода 2021 года поступления снизились на 243,8 тыс. руб., что обусловлено уменьшением доходов налогоплательщиков.</w:t>
      </w:r>
    </w:p>
    <w:p w14:paraId="769CFA54" w14:textId="6CB4D091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Недоимка по ЕСХН в местный бюджет по состоянию на 01.01.2023 года отсутствует.</w:t>
      </w:r>
    </w:p>
    <w:p w14:paraId="7F3C6C16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Налог на имущество физических лиц</w:t>
      </w:r>
    </w:p>
    <w:p w14:paraId="4C0B86B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1 605,7 тыс. руб. налога на имущество физических лиц, что составляет 107,0% утвержденного годового прогноза. </w:t>
      </w:r>
    </w:p>
    <w:p w14:paraId="713B3A7F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Удельный вес налога на имущество физических лиц в объеме налоговых и неналоговых доходов за 2022 год составляет 4,5%.</w:t>
      </w:r>
    </w:p>
    <w:p w14:paraId="08400031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К уровню аналогичного периода 2021 года поступления возросли на 937,5 тыс. руб., обусловлено начислением налога с кадастровой стоимости имущества. </w:t>
      </w:r>
    </w:p>
    <w:p w14:paraId="1A541A91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Недоимка по налогу на имущество физических лиц в местный бюджет по состоянию на 01.01.2023 составила 1 126,7 тыс. руб. и увеличилась за отчетный период на 465,7 тыс. руб. (на 70,5%). </w:t>
      </w:r>
    </w:p>
    <w:p w14:paraId="3B3A3451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Земельный налог</w:t>
      </w:r>
    </w:p>
    <w:p w14:paraId="42F5D55A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 2022 год в местный бюджет поступило 6 557,9 тыс. руб. земельного налога, что составляет 105,8% утвержденного годового прогноза.  К уровню аналогичного периода 2021 года поступления снизились на 1 068,2 тыс. руб. или на 14,0%.</w:t>
      </w:r>
    </w:p>
    <w:p w14:paraId="6C06B3E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 xml:space="preserve">Поступления по налогу с организаций составили 4 865,4 тыс. руб. или 103,5% утвержденного годового прогноза. К уровню аналогичного периода 2021 года поступления снизились на 1 049,3 тыс. руб. или на 17,7%, обусловлено уменьшением начислений по налогу (2020 год – 6 178 тыс. рублей, 2021 год – 4 232 тыс. рублей) в результате снижения кадастровой стоимости земельных участков. </w:t>
      </w:r>
    </w:p>
    <w:p w14:paraId="5831DAA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Поступления по налогу с физических лиц составили 1 692,5 тыс. руб. или 112,8% утвержденного годового прогноза. К уровню аналогичного периода 2021 года поступления снизились на 18,9 тыс. руб. или на 1,1%, что обусловлено уменьшением налоговой базы (кадастровой стоимости земельных участков). </w:t>
      </w:r>
    </w:p>
    <w:p w14:paraId="0B9DF1D7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Недоимка по земельному налогу в местный бюджет по состоянию на 01.01.2023 составила 938,4 тыс. руб. и сократилась за отчетный период на 42,4 тыс. руб. (на 4,3%). </w:t>
      </w:r>
    </w:p>
    <w:p w14:paraId="31ACB69E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Доходы от использования муниципального имущества</w:t>
      </w:r>
    </w:p>
    <w:p w14:paraId="49E68FBC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1 636,8 тыс. руб. доходов от использования имущества, находящегося в муниципальной собственности, что </w:t>
      </w:r>
      <w:bookmarkStart w:id="13" w:name="_Hlk126746352"/>
      <w:r w:rsidRPr="003121C4">
        <w:rPr>
          <w:rFonts w:eastAsia="Calibri"/>
          <w:sz w:val="28"/>
          <w:szCs w:val="28"/>
          <w:lang w:eastAsia="en-US"/>
        </w:rPr>
        <w:t xml:space="preserve">составляет 102,2% утвержденного годового прогноза. </w:t>
      </w:r>
    </w:p>
    <w:bookmarkEnd w:id="13"/>
    <w:p w14:paraId="2D24EBF3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К уровню аналогичного периода 2021 года поступления возросли на 24,9 тыс. руб. или на 1,5%, что обусловлено увеличением коэффициента собираемости по плате за наем.</w:t>
      </w:r>
    </w:p>
    <w:p w14:paraId="7C7C9C25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Недоимка в местный бюджет по состоянию на 01.01.2023 отсутствует.</w:t>
      </w:r>
    </w:p>
    <w:p w14:paraId="51EB4DAC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121C4">
        <w:rPr>
          <w:rFonts w:eastAsia="Calibri"/>
          <w:b/>
          <w:bCs/>
          <w:sz w:val="28"/>
          <w:szCs w:val="28"/>
          <w:lang w:eastAsia="en-US"/>
        </w:rPr>
        <w:t>Доходы от оказания платных услуг (работ) и компенсации затрат государства</w:t>
      </w:r>
    </w:p>
    <w:p w14:paraId="4B0F9833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 2022 год в местный бюджет поступило 33,2 тыс. руб. доходов от оказания платных услуг и компенсации затрат государства.</w:t>
      </w:r>
    </w:p>
    <w:p w14:paraId="304EB8C4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К уровню аналогичного периода 2021 года поступления снизились на 130,6 тыс. руб. или на 79,7%, что обусловлено уменьшением поступлений от возврата бюджетных средств по результатам проверок органов финансового контроля при вынесении предписаний и представлений о возврате средств.</w:t>
      </w:r>
    </w:p>
    <w:p w14:paraId="571301AE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Доходы от продажи муниципального имущества</w:t>
      </w:r>
    </w:p>
    <w:p w14:paraId="0F345F2F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162,1 тыс. руб. доходов от продажи материальных и нематериальных активов, что составляет 100,0% утвержденного годового прогноза. </w:t>
      </w:r>
    </w:p>
    <w:p w14:paraId="673441EC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К уровню аналогичного периода 2021 года поступления снизились на 518,8 тыс. руб. или на 76,2%, что обусловлено уменьшением количества заключенных договоров купли-продажи (2021 год – 5 договоров купли-продажи, 2022 год – 3 договора).</w:t>
      </w:r>
    </w:p>
    <w:p w14:paraId="5AD1EF3F" w14:textId="77777777" w:rsidR="003121C4" w:rsidRPr="003121C4" w:rsidRDefault="003121C4" w:rsidP="003121C4">
      <w:pPr>
        <w:suppressAutoHyphens w:val="0"/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Штрафы, санкции, возмещение ущерба</w:t>
      </w:r>
    </w:p>
    <w:p w14:paraId="42D42F09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За 2022 год в местный бюджет поступило 98,2 тыс. руб. доходов от штрафов, санкций, возмещения ущерба, что составляет 132,7% утвержденного годового прогноза. </w:t>
      </w:r>
    </w:p>
    <w:p w14:paraId="611D3C5E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>К уровню аналогичного периода 2021 года поступления снизились на 211,8 тыс. руб. или на 68,3%, что обусловлено уменьшением количества назначенных штрафов, санкций, возмещения ущерба.</w:t>
      </w:r>
    </w:p>
    <w:p w14:paraId="783852E5" w14:textId="77777777" w:rsidR="00B65534" w:rsidRDefault="003121C4" w:rsidP="003121C4">
      <w:pPr>
        <w:suppressAutoHyphens w:val="0"/>
        <w:spacing w:after="200"/>
        <w:jc w:val="right"/>
        <w:outlineLvl w:val="0"/>
        <w:rPr>
          <w:b/>
          <w:color w:val="000000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Безвозмездные поступления от других бюджетов бюджетной системы</w:t>
      </w:r>
    </w:p>
    <w:p w14:paraId="06D8BFCB" w14:textId="12C3AFB4" w:rsidR="003121C4" w:rsidRPr="003121C4" w:rsidRDefault="003121C4" w:rsidP="003121C4">
      <w:pPr>
        <w:suppressAutoHyphens w:val="0"/>
        <w:spacing w:after="20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b/>
          <w:color w:val="000000"/>
          <w:sz w:val="28"/>
          <w:szCs w:val="28"/>
          <w:lang w:eastAsia="en-US"/>
        </w:rPr>
        <w:t> </w:t>
      </w:r>
      <w:r w:rsidRPr="003121C4">
        <w:rPr>
          <w:rFonts w:eastAsia="Calibri"/>
          <w:color w:val="000000"/>
          <w:szCs w:val="28"/>
          <w:lang w:eastAsia="en-US"/>
        </w:rPr>
        <w:t xml:space="preserve">в </w:t>
      </w:r>
      <w:r w:rsidRPr="003121C4">
        <w:rPr>
          <w:color w:val="000000"/>
          <w:szCs w:val="28"/>
          <w:lang w:eastAsia="en-US"/>
        </w:rPr>
        <w:t>рублях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1716"/>
        <w:gridCol w:w="1716"/>
      </w:tblGrid>
      <w:tr w:rsidR="003121C4" w:rsidRPr="003121C4" w14:paraId="4603C1B3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19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31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CE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Фактически поступило</w:t>
            </w:r>
          </w:p>
        </w:tc>
      </w:tr>
      <w:tr w:rsidR="003121C4" w:rsidRPr="003121C4" w14:paraId="1F7C7E28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A52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A8C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D8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121C4" w:rsidRPr="003121C4" w14:paraId="5E1C4C27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B28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1. Дотации на выравнивание бюджетной обеспеченности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70F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18 870 600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FD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18 870 600</w:t>
            </w:r>
          </w:p>
        </w:tc>
      </w:tr>
      <w:tr w:rsidR="003121C4" w:rsidRPr="003121C4" w14:paraId="20950258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BD3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2.</w:t>
            </w:r>
            <w:r w:rsidRPr="003121C4">
              <w:rPr>
                <w:rFonts w:eastAsia="Calibri"/>
                <w:lang w:eastAsia="en-US"/>
              </w:rPr>
              <w:t xml:space="preserve"> </w:t>
            </w:r>
            <w:r w:rsidRPr="003121C4">
              <w:rPr>
                <w:rFonts w:eastAsia="Calibri"/>
                <w:b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0ED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101 881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6EE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101 881</w:t>
            </w:r>
          </w:p>
        </w:tc>
      </w:tr>
      <w:tr w:rsidR="003121C4" w:rsidRPr="003121C4" w14:paraId="58B208F7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132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3.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99E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190 349 322,44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3EA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190 325 541,44</w:t>
            </w:r>
          </w:p>
        </w:tc>
      </w:tr>
      <w:tr w:rsidR="003121C4" w:rsidRPr="003121C4" w14:paraId="1DB60BFD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738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3.1.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80DD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626 300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01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626 299</w:t>
            </w:r>
          </w:p>
        </w:tc>
      </w:tr>
      <w:tr w:rsidR="003121C4" w:rsidRPr="003121C4" w14:paraId="641B0401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AE1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F00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30 800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C72F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7 020</w:t>
            </w:r>
          </w:p>
        </w:tc>
      </w:tr>
      <w:tr w:rsidR="003121C4" w:rsidRPr="003121C4" w14:paraId="00E37461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176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3.3.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9A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1 352 288,44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46C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1 352 288,44</w:t>
            </w:r>
          </w:p>
        </w:tc>
      </w:tr>
      <w:tr w:rsidR="003121C4" w:rsidRPr="003121C4" w14:paraId="5DFD7085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B81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3.4.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B8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69 754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3350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69 754</w:t>
            </w:r>
          </w:p>
        </w:tc>
      </w:tr>
      <w:tr w:rsidR="003121C4" w:rsidRPr="003121C4" w14:paraId="561D2095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87D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3.5.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C02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873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200</w:t>
            </w:r>
          </w:p>
        </w:tc>
      </w:tr>
      <w:tr w:rsidR="003121C4" w:rsidRPr="003121C4" w14:paraId="63B6EB31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5CC" w14:textId="77777777" w:rsidR="003121C4" w:rsidRPr="003121C4" w:rsidRDefault="003121C4" w:rsidP="003121C4">
            <w:pPr>
              <w:spacing w:after="200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71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96 162 400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B20A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96 162 400</w:t>
            </w:r>
          </w:p>
        </w:tc>
      </w:tr>
      <w:tr w:rsidR="003121C4" w:rsidRPr="003121C4" w14:paraId="4B361FC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487" w14:textId="78E4BBF3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3.7. На обеспечение осуществления оплаты труда работников муниципальных учреждений </w:t>
            </w:r>
            <w:proofErr w:type="gramStart"/>
            <w:r w:rsidRPr="003121C4">
              <w:rPr>
                <w:rFonts w:eastAsia="Calibri"/>
                <w:lang w:eastAsia="en-US"/>
              </w:rPr>
              <w:t>культуры</w:t>
            </w:r>
            <w:r w:rsidR="00B65534">
              <w:rPr>
                <w:rFonts w:eastAsia="Calibri"/>
                <w:lang w:eastAsia="en-US"/>
              </w:rPr>
              <w:t xml:space="preserve"> </w:t>
            </w:r>
            <w:r w:rsidRPr="003121C4">
              <w:rPr>
                <w:rFonts w:eastAsia="Calibri"/>
                <w:lang w:eastAsia="en-US"/>
              </w:rPr>
              <w:t xml:space="preserve">с </w:t>
            </w:r>
            <w:r w:rsidR="00B65534">
              <w:rPr>
                <w:rFonts w:eastAsia="Calibri"/>
                <w:lang w:eastAsia="en-US"/>
              </w:rPr>
              <w:t>у</w:t>
            </w:r>
            <w:r w:rsidRPr="003121C4">
              <w:rPr>
                <w:rFonts w:eastAsia="Calibri"/>
                <w:lang w:eastAsia="en-US"/>
              </w:rPr>
              <w:t>четом</w:t>
            </w:r>
            <w:proofErr w:type="gramEnd"/>
            <w:r w:rsidRPr="003121C4">
              <w:rPr>
                <w:rFonts w:eastAsia="Calibri"/>
                <w:lang w:eastAsia="en-US"/>
              </w:rPr>
              <w:t xml:space="preserve"> установленных указами Президента Российской Федерации показателей соотношения заработной платы </w:t>
            </w:r>
            <w:r w:rsidRPr="003121C4">
              <w:rPr>
                <w:rFonts w:eastAsia="Calibri"/>
                <w:lang w:eastAsia="en-US"/>
              </w:rPr>
              <w:lastRenderedPageBreak/>
              <w:t>для данной категории работников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74E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lastRenderedPageBreak/>
              <w:t>1 558 000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35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1 558 000</w:t>
            </w:r>
          </w:p>
        </w:tc>
      </w:tr>
      <w:tr w:rsidR="003121C4" w:rsidRPr="003121C4" w14:paraId="5DFC37A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43A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3.8. На реконструкцию автомобильных дорог общего пользования местного значения </w:t>
            </w:r>
            <w:proofErr w:type="spellStart"/>
            <w:r w:rsidRPr="003121C4">
              <w:rPr>
                <w:rFonts w:eastAsia="Calibri"/>
                <w:lang w:eastAsia="en-US"/>
              </w:rPr>
              <w:t>д.Шаламы-д.Соколова-д.Сапегина</w:t>
            </w:r>
            <w:proofErr w:type="spellEnd"/>
            <w:r w:rsidRPr="003121C4">
              <w:rPr>
                <w:rFonts w:eastAsia="Calibri"/>
                <w:lang w:eastAsia="en-US"/>
              </w:rPr>
              <w:t xml:space="preserve"> Байкаловского района Свердловской области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CD39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90 000 000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9C4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90 000 000</w:t>
            </w:r>
          </w:p>
        </w:tc>
      </w:tr>
      <w:tr w:rsidR="003121C4" w:rsidRPr="003121C4" w14:paraId="73B1E050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8A9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3.9. Устройство тротуара на детской спортивной площадке, расположенной по адресу д. Сафонова, ул.Садовая,12 "А"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9CE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120 580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894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120 580</w:t>
            </w:r>
          </w:p>
        </w:tc>
      </w:tr>
      <w:tr w:rsidR="003121C4" w:rsidRPr="003121C4" w14:paraId="1C482E6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225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3.10. На оснащение кинотеатров необходимым оборудованием для осуществления кинопоказов с подготовленным </w:t>
            </w:r>
            <w:proofErr w:type="spellStart"/>
            <w:r w:rsidRPr="003121C4">
              <w:rPr>
                <w:rFonts w:eastAsia="Calibri"/>
                <w:lang w:eastAsia="en-US"/>
              </w:rPr>
              <w:t>субтитрированием</w:t>
            </w:r>
            <w:proofErr w:type="spellEnd"/>
            <w:r w:rsidRPr="003121C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121C4">
              <w:rPr>
                <w:rFonts w:eastAsia="Calibri"/>
                <w:lang w:eastAsia="en-US"/>
              </w:rPr>
              <w:t>тифлокомментированием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A43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48 000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EB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48 000</w:t>
            </w:r>
          </w:p>
        </w:tc>
      </w:tr>
      <w:tr w:rsidR="003121C4" w:rsidRPr="003121C4" w14:paraId="5DED09F9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3D8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3.11.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833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381 000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EE2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381 000</w:t>
            </w:r>
          </w:p>
        </w:tc>
      </w:tr>
      <w:tr w:rsidR="003121C4" w:rsidRPr="003121C4" w14:paraId="5BEFF2C4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64D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4. Межбюджетные трансферты (за счет бюджета МО Байкаловский муниципальный район),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1794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12 060 521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04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12 060 474,50</w:t>
            </w:r>
          </w:p>
        </w:tc>
      </w:tr>
      <w:tr w:rsidR="003121C4" w:rsidRPr="003121C4" w14:paraId="390D31D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46E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4.1. Комплектование книжных фондов муниципальных библиотек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0A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625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60 000</w:t>
            </w:r>
          </w:p>
        </w:tc>
      </w:tr>
      <w:tr w:rsidR="003121C4" w:rsidRPr="003121C4" w14:paraId="52CD2878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549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4.2. На устройство колодцев в </w:t>
            </w:r>
            <w:proofErr w:type="spellStart"/>
            <w:r w:rsidRPr="003121C4">
              <w:rPr>
                <w:rFonts w:eastAsia="Calibri"/>
                <w:lang w:eastAsia="en-US"/>
              </w:rPr>
              <w:t>д.Исакова</w:t>
            </w:r>
            <w:proofErr w:type="spellEnd"/>
            <w:r w:rsidRPr="003121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21C4">
              <w:rPr>
                <w:rFonts w:eastAsia="Calibri"/>
                <w:lang w:eastAsia="en-US"/>
              </w:rPr>
              <w:t>д.Крутикова</w:t>
            </w:r>
            <w:proofErr w:type="spellEnd"/>
            <w:r w:rsidRPr="003121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21C4">
              <w:rPr>
                <w:rFonts w:eastAsia="Calibri"/>
                <w:lang w:eastAsia="en-US"/>
              </w:rPr>
              <w:t>д.Сапегина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C7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326 184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82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326 184</w:t>
            </w:r>
          </w:p>
        </w:tc>
      </w:tr>
      <w:tr w:rsidR="003121C4" w:rsidRPr="003121C4" w14:paraId="68CAF1C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771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4.3. На поддержку и развитие материально-технической базы учреждений культуры сельских поселений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75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  <w:p w14:paraId="34AEC4C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747 355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68C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747 355</w:t>
            </w:r>
          </w:p>
        </w:tc>
      </w:tr>
      <w:tr w:rsidR="003121C4" w:rsidRPr="003121C4" w14:paraId="7E005F67" w14:textId="77777777" w:rsidTr="00B6553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040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4.4. На обустройство колодцев в с.Байкалово, д.Калиновка, </w:t>
            </w:r>
            <w:proofErr w:type="spellStart"/>
            <w:r w:rsidRPr="003121C4">
              <w:rPr>
                <w:rFonts w:eastAsia="Calibri"/>
                <w:lang w:eastAsia="en-US"/>
              </w:rPr>
              <w:t>д.Сапегина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BBA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211 900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EAA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211 854</w:t>
            </w:r>
          </w:p>
        </w:tc>
      </w:tr>
      <w:tr w:rsidR="003121C4" w:rsidRPr="003121C4" w14:paraId="57E45D13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5D7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4.5. На работы по водоотведению от земельного участка в с. Байкалово, ул. </w:t>
            </w:r>
            <w:proofErr w:type="spellStart"/>
            <w:r w:rsidRPr="003121C4">
              <w:rPr>
                <w:rFonts w:eastAsia="Calibri"/>
                <w:lang w:eastAsia="en-US"/>
              </w:rPr>
              <w:t>Мальгина</w:t>
            </w:r>
            <w:proofErr w:type="spellEnd"/>
            <w:r w:rsidRPr="003121C4">
              <w:rPr>
                <w:rFonts w:eastAsia="Calibri"/>
                <w:lang w:eastAsia="en-US"/>
              </w:rPr>
              <w:t>, д.98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A0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572 600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7D5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572 600</w:t>
            </w:r>
          </w:p>
        </w:tc>
      </w:tr>
      <w:tr w:rsidR="003121C4" w:rsidRPr="003121C4" w14:paraId="0FCCF45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2AB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4.6. На укрепление автомобильной дороги щебнем по ул. Северная в с. Байкалово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21F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1 500 000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D9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1 500 000</w:t>
            </w:r>
          </w:p>
        </w:tc>
      </w:tr>
      <w:tr w:rsidR="003121C4" w:rsidRPr="003121C4" w14:paraId="3A35A876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5BA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4.7. На приобретение служебных жилых помещений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54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2 890 010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D11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2 890 010</w:t>
            </w:r>
          </w:p>
        </w:tc>
      </w:tr>
      <w:tr w:rsidR="003121C4" w:rsidRPr="003121C4" w14:paraId="3D72A2E5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50E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4.8. На реконструкцию сетей водоснабжения по ул. Юбилейная в д. Пелевина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F9ED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1 762 300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9A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1 762 300</w:t>
            </w:r>
          </w:p>
        </w:tc>
      </w:tr>
      <w:tr w:rsidR="003121C4" w:rsidRPr="003121C4" w14:paraId="222D14C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0DE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4.9.  На устройство водоотводной канавы на участке от ул. Молодежная-ул. Тополиная в с. Байкалово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125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515 200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2E2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515 200</w:t>
            </w:r>
          </w:p>
        </w:tc>
      </w:tr>
      <w:tr w:rsidR="003121C4" w:rsidRPr="003121C4" w14:paraId="728AC8F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E88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4.10. На приобретение измельчителя веток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8A0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125 000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E6E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125 000</w:t>
            </w:r>
          </w:p>
        </w:tc>
      </w:tr>
      <w:tr w:rsidR="003121C4" w:rsidRPr="003121C4" w14:paraId="786800C8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262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4.6. На исполнение полномочия муниципального района по содержанию автомобильных дорог общего </w:t>
            </w:r>
            <w:r w:rsidRPr="003121C4">
              <w:rPr>
                <w:rFonts w:eastAsia="Calibri"/>
                <w:lang w:eastAsia="en-US"/>
              </w:rPr>
              <w:lastRenderedPageBreak/>
              <w:t>пользования межмуниципального значения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6BD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lastRenderedPageBreak/>
              <w:t>593 300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209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593 300</w:t>
            </w:r>
          </w:p>
        </w:tc>
      </w:tr>
      <w:tr w:rsidR="003121C4" w:rsidRPr="003121C4" w14:paraId="590C5513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DBB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4.7. На организацию и проведение праздников, конкурсов и фестивалей для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B930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350 772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4080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350 771,50</w:t>
            </w:r>
          </w:p>
        </w:tc>
      </w:tr>
      <w:tr w:rsidR="003121C4" w:rsidRPr="003121C4" w14:paraId="0CF1B3A9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D5E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4.8. На строительство асфальтобетонного тротуара от д.2В ул. Советской Конституции до д.16 ул. Свердлова в с. Байкалово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577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579 600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49A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579 600</w:t>
            </w:r>
          </w:p>
        </w:tc>
      </w:tr>
      <w:tr w:rsidR="003121C4" w:rsidRPr="003121C4" w14:paraId="7A659218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72A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4.9. На строительство асфальтобетонного тротуара по ул. Революции в с. Байкалово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5A6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236 800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E6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236 800</w:t>
            </w:r>
          </w:p>
        </w:tc>
      </w:tr>
      <w:tr w:rsidR="003121C4" w:rsidRPr="003121C4" w14:paraId="0E954E35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C84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4.10. На строительство асфальтобетонного тротуара между ул. 8 Марта и ул. П. Морозова в с. Байкалово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8ED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387 100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60C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387 100</w:t>
            </w:r>
          </w:p>
        </w:tc>
      </w:tr>
      <w:tr w:rsidR="003121C4" w:rsidRPr="003121C4" w14:paraId="72BB43D0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48C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4.11. На приобретение оборудования для системы водоснабжения,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8A9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402 500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861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402 500</w:t>
            </w:r>
          </w:p>
        </w:tc>
      </w:tr>
      <w:tr w:rsidR="003121C4" w:rsidRPr="003121C4" w14:paraId="4B3FC474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3B5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 xml:space="preserve">4.12. На строительство водопровода в с. </w:t>
            </w:r>
            <w:proofErr w:type="spellStart"/>
            <w:r w:rsidRPr="003121C4">
              <w:rPr>
                <w:rFonts w:eastAsia="Calibri"/>
                <w:lang w:eastAsia="en-US"/>
              </w:rPr>
              <w:t>Ляпуново</w:t>
            </w:r>
            <w:proofErr w:type="spellEnd"/>
            <w:r w:rsidRPr="003121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21C4">
              <w:rPr>
                <w:rFonts w:eastAsia="Calibri"/>
                <w:lang w:eastAsia="en-US"/>
              </w:rPr>
              <w:t>ул.Советская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505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543 000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87B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543 000</w:t>
            </w:r>
          </w:p>
        </w:tc>
      </w:tr>
      <w:tr w:rsidR="003121C4" w:rsidRPr="003121C4" w14:paraId="79856E73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406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4.13. На приобретение котельного оборудования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ADF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256 900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E0C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121C4">
              <w:rPr>
                <w:rFonts w:eastAsia="Calibri"/>
                <w:lang w:eastAsia="en-US"/>
              </w:rPr>
              <w:t>256 900</w:t>
            </w:r>
          </w:p>
        </w:tc>
      </w:tr>
      <w:tr w:rsidR="003121C4" w:rsidRPr="003121C4" w14:paraId="207CB5BC" w14:textId="77777777" w:rsidTr="00B6553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58B" w14:textId="77777777" w:rsidR="003121C4" w:rsidRPr="003121C4" w:rsidRDefault="003121C4" w:rsidP="003121C4">
            <w:pPr>
              <w:spacing w:after="20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5. 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1165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221 382 324,44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FF8" w14:textId="77777777" w:rsidR="003121C4" w:rsidRPr="003121C4" w:rsidRDefault="003121C4" w:rsidP="003121C4">
            <w:pPr>
              <w:spacing w:after="20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3121C4">
              <w:rPr>
                <w:rFonts w:eastAsia="Calibri"/>
                <w:b/>
                <w:lang w:eastAsia="en-US"/>
              </w:rPr>
              <w:t>221 358 496,94</w:t>
            </w:r>
          </w:p>
        </w:tc>
      </w:tr>
    </w:tbl>
    <w:p w14:paraId="71B7F22C" w14:textId="77777777" w:rsidR="003121C4" w:rsidRDefault="003121C4" w:rsidP="003121C4">
      <w:pPr>
        <w:suppressAutoHyphens w:val="0"/>
        <w:spacing w:after="200"/>
        <w:jc w:val="center"/>
        <w:rPr>
          <w:b/>
          <w:color w:val="000000"/>
          <w:sz w:val="28"/>
          <w:szCs w:val="28"/>
          <w:lang w:eastAsia="en-US"/>
        </w:rPr>
      </w:pPr>
    </w:p>
    <w:p w14:paraId="2DBF831A" w14:textId="07A22025" w:rsidR="003121C4" w:rsidRPr="003121C4" w:rsidRDefault="003121C4" w:rsidP="003121C4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Расходы</w:t>
      </w:r>
    </w:p>
    <w:p w14:paraId="27153ACA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При уточненных бюджетных назначениях </w:t>
      </w:r>
      <w:r w:rsidRPr="003121C4">
        <w:rPr>
          <w:rFonts w:eastAsia="Lucida Sans Unicode"/>
          <w:b/>
          <w:sz w:val="28"/>
          <w:szCs w:val="28"/>
          <w:lang w:eastAsia="en-US"/>
        </w:rPr>
        <w:t>261 275,3</w:t>
      </w:r>
      <w:r w:rsidRPr="003121C4">
        <w:rPr>
          <w:rFonts w:eastAsia="Lucida Sans Unicode"/>
          <w:sz w:val="28"/>
          <w:szCs w:val="28"/>
          <w:lang w:eastAsia="en-US"/>
        </w:rPr>
        <w:t xml:space="preserve"> тыс. руб. исполнение </w:t>
      </w:r>
      <w:r w:rsidRPr="003121C4">
        <w:rPr>
          <w:rFonts w:eastAsia="Lucida Sans Unicode"/>
          <w:b/>
          <w:sz w:val="28"/>
          <w:szCs w:val="28"/>
          <w:lang w:eastAsia="en-US"/>
        </w:rPr>
        <w:t>расходной</w:t>
      </w:r>
      <w:r w:rsidRPr="003121C4">
        <w:rPr>
          <w:rFonts w:eastAsia="Lucida Sans Unicode"/>
          <w:sz w:val="28"/>
          <w:szCs w:val="28"/>
          <w:lang w:eastAsia="en-US"/>
        </w:rPr>
        <w:t xml:space="preserve"> части бюджета составило </w:t>
      </w:r>
      <w:r w:rsidRPr="003121C4">
        <w:rPr>
          <w:rFonts w:eastAsia="Lucida Sans Unicode"/>
          <w:b/>
          <w:sz w:val="28"/>
          <w:szCs w:val="28"/>
          <w:lang w:eastAsia="en-US"/>
        </w:rPr>
        <w:t>259 205,5</w:t>
      </w:r>
      <w:r w:rsidRPr="003121C4">
        <w:rPr>
          <w:rFonts w:eastAsia="Lucida Sans Unicode"/>
          <w:sz w:val="28"/>
          <w:szCs w:val="28"/>
          <w:lang w:eastAsia="en-US"/>
        </w:rPr>
        <w:t xml:space="preserve"> тыс. руб., или </w:t>
      </w:r>
      <w:r w:rsidRPr="003121C4">
        <w:rPr>
          <w:rFonts w:eastAsia="Lucida Sans Unicode"/>
          <w:b/>
          <w:sz w:val="28"/>
          <w:szCs w:val="28"/>
          <w:lang w:eastAsia="en-US"/>
        </w:rPr>
        <w:t>99,2%.</w:t>
      </w:r>
      <w:r w:rsidRPr="003121C4">
        <w:rPr>
          <w:rFonts w:eastAsia="Lucida Sans Unicode"/>
          <w:sz w:val="28"/>
          <w:szCs w:val="28"/>
          <w:lang w:eastAsia="en-US"/>
        </w:rPr>
        <w:t xml:space="preserve"> При этом общий объем произведенных расходов в 2022 году увеличился против предыдущего года на 88 310,6 тыс. руб., или на 52%, в связи с </w:t>
      </w:r>
      <w:r w:rsidRPr="003121C4">
        <w:rPr>
          <w:rFonts w:eastAsia="Calibri"/>
          <w:sz w:val="28"/>
          <w:szCs w:val="28"/>
          <w:lang w:eastAsia="en-US"/>
        </w:rPr>
        <w:t xml:space="preserve">продолжением работ по реконструкции автомобильной дороги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д.Шаламы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д.Соколова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д.Сапегина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началом работ по реконструкции ул. Набережная, пер. Набережный, пер. Новый, ул. Крестьянская, ул. Октябрьская, пер. Октябрьский, ул. Февральская, ул. Красноармейская в с. Байкалово</w:t>
      </w:r>
      <w:r w:rsidRPr="003121C4">
        <w:rPr>
          <w:rFonts w:eastAsia="Lucida Sans Unicode"/>
          <w:sz w:val="28"/>
          <w:szCs w:val="28"/>
          <w:lang w:eastAsia="en-US"/>
        </w:rPr>
        <w:t xml:space="preserve"> и </w:t>
      </w:r>
      <w:r w:rsidRPr="003121C4">
        <w:rPr>
          <w:rFonts w:eastAsia="Calibri"/>
          <w:sz w:val="28"/>
          <w:szCs w:val="28"/>
          <w:lang w:eastAsia="en-US"/>
        </w:rPr>
        <w:t>началом проектно-изыскательских работ в целях строительства системы водоотведения.</w:t>
      </w:r>
    </w:p>
    <w:p w14:paraId="7CCE6350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t>Исполнение расходов по разделам отражено в таблице:</w:t>
      </w:r>
    </w:p>
    <w:tbl>
      <w:tblPr>
        <w:tblW w:w="9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417"/>
        <w:gridCol w:w="1541"/>
        <w:gridCol w:w="1417"/>
        <w:gridCol w:w="2198"/>
      </w:tblGrid>
      <w:tr w:rsidR="003121C4" w:rsidRPr="003121C4" w14:paraId="0CD36BBD" w14:textId="77777777" w:rsidTr="003121C4">
        <w:tc>
          <w:tcPr>
            <w:tcW w:w="2777" w:type="dxa"/>
          </w:tcPr>
          <w:p w14:paraId="14C4F8C3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Наименование раздела</w:t>
            </w:r>
          </w:p>
        </w:tc>
        <w:tc>
          <w:tcPr>
            <w:tcW w:w="0" w:type="auto"/>
          </w:tcPr>
          <w:p w14:paraId="63881EB0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Исполнено</w:t>
            </w:r>
          </w:p>
          <w:p w14:paraId="780E3B92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 xml:space="preserve"> за 2021 год, </w:t>
            </w:r>
          </w:p>
          <w:p w14:paraId="551056FC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тыс. руб.</w:t>
            </w:r>
          </w:p>
        </w:tc>
        <w:tc>
          <w:tcPr>
            <w:tcW w:w="0" w:type="auto"/>
          </w:tcPr>
          <w:p w14:paraId="6EE5E0A1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Утверждено</w:t>
            </w:r>
          </w:p>
          <w:p w14:paraId="03E76D96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 xml:space="preserve"> на 2022 год,</w:t>
            </w:r>
          </w:p>
          <w:p w14:paraId="6063D8F3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тыс. руб.</w:t>
            </w:r>
          </w:p>
        </w:tc>
        <w:tc>
          <w:tcPr>
            <w:tcW w:w="0" w:type="auto"/>
          </w:tcPr>
          <w:p w14:paraId="7186CABA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Исполнено</w:t>
            </w:r>
          </w:p>
          <w:p w14:paraId="5B1C235A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 xml:space="preserve"> за 2022 год, </w:t>
            </w:r>
          </w:p>
          <w:p w14:paraId="61850F2E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тыс. руб.</w:t>
            </w:r>
          </w:p>
        </w:tc>
        <w:tc>
          <w:tcPr>
            <w:tcW w:w="0" w:type="auto"/>
          </w:tcPr>
          <w:p w14:paraId="48A44F99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Исполнение к утвержденным назначениям,</w:t>
            </w:r>
          </w:p>
          <w:p w14:paraId="628E6C08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%</w:t>
            </w:r>
          </w:p>
        </w:tc>
      </w:tr>
      <w:tr w:rsidR="003121C4" w:rsidRPr="003121C4" w14:paraId="1DA5DB08" w14:textId="77777777" w:rsidTr="003121C4">
        <w:tc>
          <w:tcPr>
            <w:tcW w:w="2777" w:type="dxa"/>
          </w:tcPr>
          <w:p w14:paraId="25D8FCAA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14:paraId="1061D8C8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17 905,0</w:t>
            </w:r>
          </w:p>
        </w:tc>
        <w:tc>
          <w:tcPr>
            <w:tcW w:w="0" w:type="auto"/>
          </w:tcPr>
          <w:p w14:paraId="14C62E07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21 211,6</w:t>
            </w:r>
          </w:p>
        </w:tc>
        <w:tc>
          <w:tcPr>
            <w:tcW w:w="0" w:type="auto"/>
          </w:tcPr>
          <w:p w14:paraId="11E06CF5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20 531,1</w:t>
            </w:r>
          </w:p>
        </w:tc>
        <w:tc>
          <w:tcPr>
            <w:tcW w:w="0" w:type="auto"/>
          </w:tcPr>
          <w:p w14:paraId="69C09F22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96,8</w:t>
            </w:r>
          </w:p>
        </w:tc>
      </w:tr>
      <w:tr w:rsidR="003121C4" w:rsidRPr="003121C4" w14:paraId="35363870" w14:textId="77777777" w:rsidTr="003121C4">
        <w:tc>
          <w:tcPr>
            <w:tcW w:w="2777" w:type="dxa"/>
          </w:tcPr>
          <w:p w14:paraId="7ED08929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Национальная оборона</w:t>
            </w:r>
          </w:p>
        </w:tc>
        <w:tc>
          <w:tcPr>
            <w:tcW w:w="0" w:type="auto"/>
          </w:tcPr>
          <w:p w14:paraId="212AE022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604,1</w:t>
            </w:r>
          </w:p>
        </w:tc>
        <w:tc>
          <w:tcPr>
            <w:tcW w:w="0" w:type="auto"/>
          </w:tcPr>
          <w:p w14:paraId="04E5441C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626,3</w:t>
            </w:r>
          </w:p>
        </w:tc>
        <w:tc>
          <w:tcPr>
            <w:tcW w:w="0" w:type="auto"/>
          </w:tcPr>
          <w:p w14:paraId="6A728BC9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626,3</w:t>
            </w:r>
          </w:p>
        </w:tc>
        <w:tc>
          <w:tcPr>
            <w:tcW w:w="0" w:type="auto"/>
          </w:tcPr>
          <w:p w14:paraId="47697EE7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100,0</w:t>
            </w:r>
          </w:p>
        </w:tc>
      </w:tr>
      <w:tr w:rsidR="003121C4" w:rsidRPr="003121C4" w14:paraId="70346F85" w14:textId="77777777" w:rsidTr="003121C4">
        <w:tc>
          <w:tcPr>
            <w:tcW w:w="2777" w:type="dxa"/>
          </w:tcPr>
          <w:p w14:paraId="7C1FF654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 xml:space="preserve">Национальная безопасность и правоохранительная </w:t>
            </w:r>
            <w:r w:rsidRPr="003121C4">
              <w:rPr>
                <w:rFonts w:eastAsia="Lucida Sans Unicode"/>
                <w:lang w:eastAsia="en-US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14:paraId="7139E5F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lastRenderedPageBreak/>
              <w:t>440,3</w:t>
            </w:r>
          </w:p>
        </w:tc>
        <w:tc>
          <w:tcPr>
            <w:tcW w:w="0" w:type="auto"/>
          </w:tcPr>
          <w:p w14:paraId="5537C22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361,0</w:t>
            </w:r>
          </w:p>
        </w:tc>
        <w:tc>
          <w:tcPr>
            <w:tcW w:w="0" w:type="auto"/>
          </w:tcPr>
          <w:p w14:paraId="571FCCB2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347,5</w:t>
            </w:r>
          </w:p>
        </w:tc>
        <w:tc>
          <w:tcPr>
            <w:tcW w:w="0" w:type="auto"/>
          </w:tcPr>
          <w:p w14:paraId="79FCBEE6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96,3</w:t>
            </w:r>
          </w:p>
        </w:tc>
      </w:tr>
      <w:tr w:rsidR="003121C4" w:rsidRPr="003121C4" w14:paraId="2A8B6D1F" w14:textId="77777777" w:rsidTr="003121C4">
        <w:tc>
          <w:tcPr>
            <w:tcW w:w="2777" w:type="dxa"/>
          </w:tcPr>
          <w:p w14:paraId="26A725CC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</w:tcPr>
          <w:p w14:paraId="7561CCE9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57 313,3</w:t>
            </w:r>
          </w:p>
        </w:tc>
        <w:tc>
          <w:tcPr>
            <w:tcW w:w="0" w:type="auto"/>
          </w:tcPr>
          <w:p w14:paraId="43FF03A0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123 757,4</w:t>
            </w:r>
          </w:p>
        </w:tc>
        <w:tc>
          <w:tcPr>
            <w:tcW w:w="0" w:type="auto"/>
          </w:tcPr>
          <w:p w14:paraId="293AEA11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123 514,3</w:t>
            </w:r>
          </w:p>
        </w:tc>
        <w:tc>
          <w:tcPr>
            <w:tcW w:w="0" w:type="auto"/>
          </w:tcPr>
          <w:p w14:paraId="543258F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99,8</w:t>
            </w:r>
          </w:p>
        </w:tc>
      </w:tr>
      <w:tr w:rsidR="003121C4" w:rsidRPr="003121C4" w14:paraId="06DD2C32" w14:textId="77777777" w:rsidTr="003121C4">
        <w:tc>
          <w:tcPr>
            <w:tcW w:w="2777" w:type="dxa"/>
          </w:tcPr>
          <w:p w14:paraId="41E607FE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14:paraId="30CD6AEC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53 000,6</w:t>
            </w:r>
          </w:p>
        </w:tc>
        <w:tc>
          <w:tcPr>
            <w:tcW w:w="0" w:type="auto"/>
          </w:tcPr>
          <w:p w14:paraId="538BBCCB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68 155,3</w:t>
            </w:r>
          </w:p>
        </w:tc>
        <w:tc>
          <w:tcPr>
            <w:tcW w:w="0" w:type="auto"/>
          </w:tcPr>
          <w:p w14:paraId="32D6A88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67 030,3</w:t>
            </w:r>
          </w:p>
        </w:tc>
        <w:tc>
          <w:tcPr>
            <w:tcW w:w="0" w:type="auto"/>
          </w:tcPr>
          <w:p w14:paraId="700B9196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98,3</w:t>
            </w:r>
          </w:p>
        </w:tc>
      </w:tr>
      <w:tr w:rsidR="003121C4" w:rsidRPr="003121C4" w14:paraId="1548DF1A" w14:textId="77777777" w:rsidTr="003121C4">
        <w:tc>
          <w:tcPr>
            <w:tcW w:w="2777" w:type="dxa"/>
          </w:tcPr>
          <w:p w14:paraId="6DF521A6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Образование</w:t>
            </w:r>
          </w:p>
        </w:tc>
        <w:tc>
          <w:tcPr>
            <w:tcW w:w="0" w:type="auto"/>
          </w:tcPr>
          <w:p w14:paraId="7018D2F1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44,0</w:t>
            </w:r>
          </w:p>
        </w:tc>
        <w:tc>
          <w:tcPr>
            <w:tcW w:w="0" w:type="auto"/>
          </w:tcPr>
          <w:p w14:paraId="0361484A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47,0</w:t>
            </w:r>
          </w:p>
        </w:tc>
        <w:tc>
          <w:tcPr>
            <w:tcW w:w="0" w:type="auto"/>
          </w:tcPr>
          <w:p w14:paraId="461EDF2D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47,0</w:t>
            </w:r>
          </w:p>
        </w:tc>
        <w:tc>
          <w:tcPr>
            <w:tcW w:w="0" w:type="auto"/>
          </w:tcPr>
          <w:p w14:paraId="2964A63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100,0</w:t>
            </w:r>
          </w:p>
        </w:tc>
      </w:tr>
      <w:tr w:rsidR="003121C4" w:rsidRPr="003121C4" w14:paraId="2D15040A" w14:textId="77777777" w:rsidTr="003121C4">
        <w:tc>
          <w:tcPr>
            <w:tcW w:w="2777" w:type="dxa"/>
          </w:tcPr>
          <w:p w14:paraId="27A3A37E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</w:tcPr>
          <w:p w14:paraId="4BC3D158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38 598,4</w:t>
            </w:r>
          </w:p>
        </w:tc>
        <w:tc>
          <w:tcPr>
            <w:tcW w:w="0" w:type="auto"/>
          </w:tcPr>
          <w:p w14:paraId="3242FC21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43 948,6</w:t>
            </w:r>
          </w:p>
        </w:tc>
        <w:tc>
          <w:tcPr>
            <w:tcW w:w="0" w:type="auto"/>
          </w:tcPr>
          <w:p w14:paraId="4ECF4BB0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43 948,6</w:t>
            </w:r>
          </w:p>
        </w:tc>
        <w:tc>
          <w:tcPr>
            <w:tcW w:w="0" w:type="auto"/>
          </w:tcPr>
          <w:p w14:paraId="019786A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100,0</w:t>
            </w:r>
          </w:p>
        </w:tc>
      </w:tr>
      <w:tr w:rsidR="003121C4" w:rsidRPr="003121C4" w14:paraId="6B0ACD97" w14:textId="77777777" w:rsidTr="003121C4">
        <w:tc>
          <w:tcPr>
            <w:tcW w:w="2777" w:type="dxa"/>
          </w:tcPr>
          <w:p w14:paraId="1A48D1E5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Социальная политика</w:t>
            </w:r>
          </w:p>
        </w:tc>
        <w:tc>
          <w:tcPr>
            <w:tcW w:w="0" w:type="auto"/>
          </w:tcPr>
          <w:p w14:paraId="76A9107F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607,3</w:t>
            </w:r>
          </w:p>
        </w:tc>
        <w:tc>
          <w:tcPr>
            <w:tcW w:w="0" w:type="auto"/>
          </w:tcPr>
          <w:p w14:paraId="4EEAD993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653,3</w:t>
            </w:r>
          </w:p>
        </w:tc>
        <w:tc>
          <w:tcPr>
            <w:tcW w:w="0" w:type="auto"/>
          </w:tcPr>
          <w:p w14:paraId="22A9C12F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645,6</w:t>
            </w:r>
          </w:p>
        </w:tc>
        <w:tc>
          <w:tcPr>
            <w:tcW w:w="0" w:type="auto"/>
          </w:tcPr>
          <w:p w14:paraId="6564E750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98,8</w:t>
            </w:r>
          </w:p>
        </w:tc>
      </w:tr>
      <w:tr w:rsidR="003121C4" w:rsidRPr="003121C4" w14:paraId="3C584E82" w14:textId="77777777" w:rsidTr="003121C4">
        <w:tc>
          <w:tcPr>
            <w:tcW w:w="2777" w:type="dxa"/>
          </w:tcPr>
          <w:p w14:paraId="187DF86B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14:paraId="33AFDD57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2 381,9</w:t>
            </w:r>
          </w:p>
        </w:tc>
        <w:tc>
          <w:tcPr>
            <w:tcW w:w="0" w:type="auto"/>
          </w:tcPr>
          <w:p w14:paraId="7CCB1C7B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2 486,1</w:t>
            </w:r>
          </w:p>
        </w:tc>
        <w:tc>
          <w:tcPr>
            <w:tcW w:w="0" w:type="auto"/>
          </w:tcPr>
          <w:p w14:paraId="17109EA3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2 486,1</w:t>
            </w:r>
          </w:p>
        </w:tc>
        <w:tc>
          <w:tcPr>
            <w:tcW w:w="0" w:type="auto"/>
          </w:tcPr>
          <w:p w14:paraId="73A281BE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100,0</w:t>
            </w:r>
          </w:p>
        </w:tc>
      </w:tr>
      <w:tr w:rsidR="003121C4" w:rsidRPr="003121C4" w14:paraId="554B4400" w14:textId="77777777" w:rsidTr="003121C4">
        <w:tc>
          <w:tcPr>
            <w:tcW w:w="2777" w:type="dxa"/>
          </w:tcPr>
          <w:p w14:paraId="22C8AE11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Средства массовой информации</w:t>
            </w:r>
          </w:p>
        </w:tc>
        <w:tc>
          <w:tcPr>
            <w:tcW w:w="0" w:type="auto"/>
          </w:tcPr>
          <w:p w14:paraId="07CA77AE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0,0</w:t>
            </w:r>
          </w:p>
        </w:tc>
        <w:tc>
          <w:tcPr>
            <w:tcW w:w="0" w:type="auto"/>
          </w:tcPr>
          <w:p w14:paraId="7D5DF5D8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28,7</w:t>
            </w:r>
          </w:p>
        </w:tc>
        <w:tc>
          <w:tcPr>
            <w:tcW w:w="0" w:type="auto"/>
          </w:tcPr>
          <w:p w14:paraId="18AD630C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28,7</w:t>
            </w:r>
          </w:p>
        </w:tc>
        <w:tc>
          <w:tcPr>
            <w:tcW w:w="0" w:type="auto"/>
          </w:tcPr>
          <w:p w14:paraId="4EBD7556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lang w:eastAsia="en-US"/>
              </w:rPr>
            </w:pPr>
            <w:r w:rsidRPr="003121C4">
              <w:rPr>
                <w:rFonts w:eastAsia="Lucida Sans Unicode"/>
                <w:lang w:eastAsia="en-US"/>
              </w:rPr>
              <w:t>100,0</w:t>
            </w:r>
          </w:p>
        </w:tc>
      </w:tr>
      <w:tr w:rsidR="003121C4" w:rsidRPr="003121C4" w14:paraId="1AF3343E" w14:textId="77777777" w:rsidTr="003121C4">
        <w:tc>
          <w:tcPr>
            <w:tcW w:w="2777" w:type="dxa"/>
          </w:tcPr>
          <w:p w14:paraId="437C9316" w14:textId="77777777" w:rsidR="003121C4" w:rsidRPr="003121C4" w:rsidRDefault="003121C4" w:rsidP="003121C4">
            <w:pPr>
              <w:widowControl w:val="0"/>
              <w:spacing w:after="200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Всего расходов:</w:t>
            </w:r>
          </w:p>
        </w:tc>
        <w:tc>
          <w:tcPr>
            <w:tcW w:w="0" w:type="auto"/>
          </w:tcPr>
          <w:p w14:paraId="1D2379BA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170 894,9</w:t>
            </w:r>
          </w:p>
        </w:tc>
        <w:tc>
          <w:tcPr>
            <w:tcW w:w="0" w:type="auto"/>
          </w:tcPr>
          <w:p w14:paraId="75019A07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261 275,3</w:t>
            </w:r>
          </w:p>
        </w:tc>
        <w:tc>
          <w:tcPr>
            <w:tcW w:w="0" w:type="auto"/>
          </w:tcPr>
          <w:p w14:paraId="597EE6FE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259 205,5</w:t>
            </w:r>
          </w:p>
        </w:tc>
        <w:tc>
          <w:tcPr>
            <w:tcW w:w="0" w:type="auto"/>
          </w:tcPr>
          <w:p w14:paraId="74708034" w14:textId="77777777" w:rsidR="003121C4" w:rsidRPr="003121C4" w:rsidRDefault="003121C4" w:rsidP="003121C4">
            <w:pPr>
              <w:widowControl w:val="0"/>
              <w:spacing w:after="200"/>
              <w:jc w:val="center"/>
              <w:rPr>
                <w:rFonts w:eastAsia="Lucida Sans Unicode"/>
                <w:b/>
                <w:lang w:eastAsia="en-US"/>
              </w:rPr>
            </w:pPr>
            <w:r w:rsidRPr="003121C4">
              <w:rPr>
                <w:rFonts w:eastAsia="Lucida Sans Unicode"/>
                <w:b/>
                <w:lang w:eastAsia="en-US"/>
              </w:rPr>
              <w:t>99,2</w:t>
            </w:r>
          </w:p>
        </w:tc>
      </w:tr>
    </w:tbl>
    <w:p w14:paraId="7F27F0FB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</w:p>
    <w:p w14:paraId="3A54D1CF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В структуре расходов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 xml:space="preserve">бюджета по-прежнему преобладают расходы на жилищно-коммунальное хозяйство и национальную экономику: </w:t>
      </w:r>
      <w:r w:rsidRPr="003121C4">
        <w:rPr>
          <w:rFonts w:eastAsia="Calibri"/>
          <w:b/>
          <w:sz w:val="28"/>
          <w:szCs w:val="28"/>
          <w:lang w:eastAsia="en-US"/>
        </w:rPr>
        <w:t>190 544,6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или 73,5% общего объема расходов бюджета. Удельный вес указанных расходов по сравнению с 2021 годом увеличился на 8,9%.</w:t>
      </w:r>
    </w:p>
    <w:p w14:paraId="6301B928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На мероприятия социально-культурной сферы (образование, культуру, социальную политику, физическую культуру и спорт) было направлено </w:t>
      </w:r>
      <w:r w:rsidRPr="003121C4">
        <w:rPr>
          <w:rFonts w:eastAsia="Calibri"/>
          <w:b/>
          <w:sz w:val="28"/>
          <w:szCs w:val="28"/>
          <w:lang w:eastAsia="en-US"/>
        </w:rPr>
        <w:t>47 127,3</w:t>
      </w:r>
      <w:r w:rsidRPr="003121C4">
        <w:rPr>
          <w:rFonts w:eastAsia="Calibri"/>
          <w:sz w:val="28"/>
          <w:szCs w:val="28"/>
          <w:lang w:eastAsia="en-US"/>
        </w:rPr>
        <w:t xml:space="preserve"> тыс. руб. или 18,2%, что на 6,2% меньше показателя 2021 года. </w:t>
      </w:r>
    </w:p>
    <w:p w14:paraId="54290DE5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На решение общегосударственных вопросов потрачено </w:t>
      </w:r>
      <w:r w:rsidRPr="003121C4">
        <w:rPr>
          <w:rFonts w:eastAsia="Calibri"/>
          <w:b/>
          <w:sz w:val="28"/>
          <w:szCs w:val="28"/>
          <w:lang w:eastAsia="en-US"/>
        </w:rPr>
        <w:t>20 531,1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или 7,9% расходов бюджета, что ниже показателя прошлого года на 2,6%. </w:t>
      </w:r>
    </w:p>
    <w:p w14:paraId="4606E647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До 1% занимают такие расходы, как национальная оборона, национальная безопасность и правоохранительная деятельность, средства массовой информации.</w:t>
      </w:r>
    </w:p>
    <w:p w14:paraId="1DCFE7E1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Экономическая структура расходов бюджета представлена в следующем виде.</w:t>
      </w:r>
    </w:p>
    <w:p w14:paraId="4BFF55D7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Наибольший объем бюджетных ассигнований – </w:t>
      </w:r>
      <w:r w:rsidRPr="003121C4">
        <w:rPr>
          <w:rFonts w:eastAsia="Lucida Sans Unicode"/>
          <w:b/>
          <w:sz w:val="28"/>
          <w:szCs w:val="28"/>
          <w:lang w:eastAsia="en-US"/>
        </w:rPr>
        <w:t>152 937,0</w:t>
      </w:r>
      <w:r w:rsidRPr="003121C4">
        <w:rPr>
          <w:rFonts w:eastAsia="Lucida Sans Unicode"/>
          <w:sz w:val="28"/>
          <w:szCs w:val="28"/>
          <w:lang w:eastAsia="en-US"/>
        </w:rPr>
        <w:t xml:space="preserve"> тыс.руб., или 59,0%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14:paraId="1D8CEE4D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На предоставление субсидий бюджетным учреждениям израсходовано </w:t>
      </w:r>
      <w:r w:rsidRPr="003121C4">
        <w:rPr>
          <w:rFonts w:eastAsia="Calibri"/>
          <w:b/>
          <w:sz w:val="28"/>
          <w:szCs w:val="28"/>
          <w:lang w:eastAsia="en-US"/>
        </w:rPr>
        <w:t>46 456,7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или 17,9% бюджета поселения.</w:t>
      </w:r>
    </w:p>
    <w:p w14:paraId="429EC79B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На закупку прочих товаров, работ и услуг направлено 29 863,6 тыс. руб., или 11,5% бюджета поселения.</w:t>
      </w:r>
    </w:p>
    <w:p w14:paraId="605C51A9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>На оплату труда работников и страховые взносы направлено 13 744,2 тыс. руб., или 5,3% от общего объема расходов.</w:t>
      </w:r>
    </w:p>
    <w:p w14:paraId="50B59DC1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Закупка товаров, работ, услуг в целях капитального ремонта муниципального имущества произведена в сумме 7 194,0 тыс. руб., что составило 2,8% общего объема расходов.</w:t>
      </w:r>
    </w:p>
    <w:p w14:paraId="6271DB63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Закупка энергетических ресурсов в сумме 2 540,3 тыс. руб. составила 1,0% от общего объема расходов.</w:t>
      </w:r>
    </w:p>
    <w:p w14:paraId="44FA62D8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Бюджету муниципального района в виде межбюджетных трансфертов передано </w:t>
      </w:r>
      <w:r w:rsidRPr="003121C4">
        <w:rPr>
          <w:rFonts w:eastAsia="Calibri"/>
          <w:b/>
          <w:sz w:val="28"/>
          <w:szCs w:val="28"/>
          <w:lang w:eastAsia="en-US"/>
        </w:rPr>
        <w:t>2 339,3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что составляет 0,9% общего объема расходов.</w:t>
      </w:r>
    </w:p>
    <w:p w14:paraId="54AED84D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Пенсии бывшим работникам органов местного самоуправления, получающим пенсионное обеспечение за выслугу лет, выплачены в размере 1 696,9 тыс. руб., что составляет 0,7% общего объема расходов.</w:t>
      </w:r>
    </w:p>
    <w:p w14:paraId="4E4E1727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Бюджет 2022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256 703,4 </w:t>
      </w:r>
      <w:r w:rsidRPr="003121C4">
        <w:rPr>
          <w:rFonts w:eastAsia="Lucida Sans Unicode"/>
          <w:sz w:val="28"/>
          <w:szCs w:val="28"/>
          <w:lang w:eastAsia="en-US"/>
        </w:rPr>
        <w:t>тыс. руб. было направлено 254 659,0 тыс. руб., что составляет 98,2% расходов бюджета (что выше на 1,0% показателя 2021 года).</w:t>
      </w:r>
    </w:p>
    <w:p w14:paraId="054F17B8" w14:textId="77777777" w:rsidR="003121C4" w:rsidRPr="003121C4" w:rsidRDefault="003121C4" w:rsidP="003121C4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0100 «Общегосударственные вопросы»</w:t>
      </w:r>
    </w:p>
    <w:p w14:paraId="464D94A8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Расходы, направленные на решение общегосударственных вопросов, при бюджетных назначениях в объеме 21 211,6 тыс. руб. исполнены в сумме 20 531,1 тыс. руб., или на 96,8%. </w:t>
      </w:r>
    </w:p>
    <w:p w14:paraId="294CCE52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>Удельный вес указанных расходов в общем объёме составил 7,9%, что ниже показателя предыдущего года на 2,6%. Кассовые расходы увеличились на 2 626,1 тыс. руб.</w:t>
      </w:r>
    </w:p>
    <w:p w14:paraId="0293D8BD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Основной причиной роста является </w:t>
      </w:r>
      <w:r w:rsidRPr="003121C4">
        <w:rPr>
          <w:rFonts w:eastAsia="Calibri"/>
          <w:sz w:val="28"/>
          <w:szCs w:val="28"/>
          <w:lang w:eastAsia="en-US"/>
        </w:rPr>
        <w:t>индексация фонда оплаты труда, расходов на коммунальные услуги на 1,04</w:t>
      </w:r>
      <w:r w:rsidRPr="003121C4">
        <w:rPr>
          <w:rFonts w:eastAsia="Lucida Sans Unicode"/>
          <w:sz w:val="28"/>
          <w:szCs w:val="28"/>
          <w:lang w:eastAsia="en-US"/>
        </w:rPr>
        <w:t>.</w:t>
      </w:r>
    </w:p>
    <w:p w14:paraId="7CEE7FEE" w14:textId="77777777" w:rsidR="003121C4" w:rsidRPr="003121C4" w:rsidRDefault="003121C4" w:rsidP="003121C4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0200 «Национальная оборона»</w:t>
      </w:r>
    </w:p>
    <w:p w14:paraId="64AED349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> </w:t>
      </w:r>
      <w:r w:rsidRPr="003121C4">
        <w:rPr>
          <w:rFonts w:eastAsia="Calibri"/>
          <w:sz w:val="28"/>
          <w:szCs w:val="28"/>
          <w:lang w:eastAsia="en-US"/>
        </w:rPr>
        <w:t>Расходы на национальную оборону при бюджетных назначениях 626,3 тыс. руб. исполнены в сумме 626,3 тыс. руб., или на 100%.</w:t>
      </w:r>
    </w:p>
    <w:p w14:paraId="21EC71CF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Удельный вес этих расходов в общем объёме составил 0,2%, </w:t>
      </w:r>
      <w:r w:rsidRPr="003121C4">
        <w:rPr>
          <w:rFonts w:eastAsia="Calibri"/>
          <w:sz w:val="28"/>
          <w:szCs w:val="28"/>
          <w:lang w:eastAsia="en-US"/>
        </w:rPr>
        <w:t>что ниже показателя предыдущего года на 0,2%.</w:t>
      </w:r>
    </w:p>
    <w:p w14:paraId="7D74F573" w14:textId="77777777" w:rsidR="003121C4" w:rsidRPr="003121C4" w:rsidRDefault="003121C4" w:rsidP="003121C4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 xml:space="preserve">Раздел 0300 «Национальная безопасность </w:t>
      </w:r>
    </w:p>
    <w:p w14:paraId="0AF9339E" w14:textId="77777777" w:rsidR="003121C4" w:rsidRPr="003121C4" w:rsidRDefault="003121C4" w:rsidP="003121C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и правоохранительная деятельность»</w:t>
      </w:r>
    </w:p>
    <w:p w14:paraId="153DEB2D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Расходы на национальную безопасность и правоохранительную деятельность исполнены в сумме 347,5 тыс. руб. при уточненных бюджетных назначениях 361,0 тыс. руб., или на 96,3%. Удельный вес этих расходов в общем объёме составил 0,13%.</w:t>
      </w:r>
    </w:p>
    <w:p w14:paraId="0BDA2EF1" w14:textId="18080C66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 xml:space="preserve"> 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3121C4">
        <w:rPr>
          <w:rFonts w:eastAsia="Calibri"/>
          <w:sz w:val="28"/>
          <w:szCs w:val="28"/>
          <w:lang w:eastAsia="en-US"/>
        </w:rPr>
        <w:t xml:space="preserve"> общая сумма расходов составила 347,5 тыс. рублей при запланированных назначениях 361,0 тыс. руб., освоение 96,3%.</w:t>
      </w:r>
    </w:p>
    <w:p w14:paraId="4C478BE5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Средства в сумме 347,5 тыс. руб. направлены на:</w:t>
      </w:r>
    </w:p>
    <w:p w14:paraId="6FCEC0CE" w14:textId="77777777" w:rsidR="003121C4" w:rsidRPr="003121C4" w:rsidRDefault="003121C4" w:rsidP="003121C4">
      <w:pPr>
        <w:numPr>
          <w:ilvl w:val="0"/>
          <w:numId w:val="3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содержание и ремонт пожарных водоемов 214,2 тыс. руб.,</w:t>
      </w:r>
    </w:p>
    <w:p w14:paraId="69C79F43" w14:textId="77777777" w:rsidR="003121C4" w:rsidRPr="003121C4" w:rsidRDefault="003121C4" w:rsidP="003121C4">
      <w:pPr>
        <w:numPr>
          <w:ilvl w:val="0"/>
          <w:numId w:val="33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установку и обслуживание водозаборных колодцев в зимний период 133,3 тыс. руб.</w:t>
      </w:r>
    </w:p>
    <w:p w14:paraId="3E287094" w14:textId="77777777" w:rsidR="003121C4" w:rsidRDefault="003121C4" w:rsidP="003121C4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</w:p>
    <w:p w14:paraId="4F02EB2F" w14:textId="6F8AE2B7" w:rsidR="003121C4" w:rsidRPr="003121C4" w:rsidRDefault="003121C4" w:rsidP="003121C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</w:t>
      </w:r>
      <w:r w:rsidRPr="003121C4">
        <w:rPr>
          <w:color w:val="000000"/>
          <w:sz w:val="28"/>
          <w:szCs w:val="28"/>
          <w:lang w:eastAsia="en-US"/>
        </w:rPr>
        <w:t xml:space="preserve"> </w:t>
      </w:r>
      <w:r w:rsidRPr="003121C4">
        <w:rPr>
          <w:b/>
          <w:color w:val="000000"/>
          <w:sz w:val="28"/>
          <w:szCs w:val="28"/>
          <w:lang w:eastAsia="en-US"/>
        </w:rPr>
        <w:t>0400 «Национальная экономика»</w:t>
      </w:r>
    </w:p>
    <w:p w14:paraId="3E055260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 </w:t>
      </w:r>
      <w:r w:rsidRPr="003121C4">
        <w:rPr>
          <w:rFonts w:eastAsia="Calibri"/>
          <w:sz w:val="28"/>
          <w:szCs w:val="28"/>
          <w:lang w:eastAsia="en-US"/>
        </w:rPr>
        <w:t xml:space="preserve">В целом кассовые расходы на национальную экономику исполнены в сумме </w:t>
      </w:r>
      <w:r w:rsidRPr="003121C4">
        <w:rPr>
          <w:rFonts w:eastAsia="Calibri"/>
          <w:b/>
          <w:sz w:val="28"/>
          <w:szCs w:val="28"/>
          <w:lang w:eastAsia="en-US"/>
        </w:rPr>
        <w:t>123 514,3</w:t>
      </w:r>
      <w:r w:rsidRPr="003121C4">
        <w:rPr>
          <w:rFonts w:eastAsia="Calibri"/>
          <w:sz w:val="28"/>
          <w:szCs w:val="28"/>
          <w:lang w:eastAsia="en-US"/>
        </w:rPr>
        <w:t xml:space="preserve"> тыс. руб., при назначениях 123 757,4 тыс. руб., или на 99,8 %. Удельный вес расходов в общем объёме составил 47,65%.</w:t>
      </w:r>
    </w:p>
    <w:p w14:paraId="4BC6767F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>0406 «Водное хозяйство»</w:t>
      </w:r>
      <w:r w:rsidRPr="003121C4">
        <w:rPr>
          <w:rFonts w:eastAsia="Calibri"/>
          <w:sz w:val="28"/>
          <w:szCs w:val="28"/>
          <w:lang w:eastAsia="en-US"/>
        </w:rPr>
        <w:t xml:space="preserve"> расходы составили 231,4 тыс. руб. при утвержденных бюджетных назначениях 231,4 тыс. руб., средства освоены на 100%. </w:t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</w:r>
      <w:r w:rsidRPr="003121C4">
        <w:rPr>
          <w:rFonts w:eastAsia="Calibri"/>
          <w:sz w:val="28"/>
          <w:szCs w:val="28"/>
          <w:lang w:eastAsia="en-US"/>
        </w:rPr>
        <w:tab/>
        <w:t xml:space="preserve">        </w:t>
      </w:r>
    </w:p>
    <w:p w14:paraId="17BCD675" w14:textId="77777777" w:rsidR="003121C4" w:rsidRPr="003121C4" w:rsidRDefault="003121C4" w:rsidP="003121C4">
      <w:pPr>
        <w:numPr>
          <w:ilvl w:val="0"/>
          <w:numId w:val="3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выполнены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предпаводковые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и паводковые работы на гидротехнических сооружениях на сумму 206,6 тыс. руб.;</w:t>
      </w:r>
    </w:p>
    <w:p w14:paraId="2ACCF15D" w14:textId="012436C1" w:rsidR="003121C4" w:rsidRPr="003121C4" w:rsidRDefault="003121C4" w:rsidP="00B65534">
      <w:pPr>
        <w:numPr>
          <w:ilvl w:val="0"/>
          <w:numId w:val="3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24,8 тыс.руб. </w:t>
      </w:r>
      <w:r w:rsidRPr="003121C4">
        <w:rPr>
          <w:rFonts w:eastAsia="Calibri"/>
          <w:sz w:val="28"/>
          <w:szCs w:val="28"/>
          <w:lang w:eastAsia="en-US"/>
        </w:rPr>
        <w:tab/>
        <w:t xml:space="preserve">        </w:t>
      </w:r>
    </w:p>
    <w:p w14:paraId="13544851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>0408 «Транспорт»</w:t>
      </w:r>
      <w:r w:rsidRPr="003121C4">
        <w:rPr>
          <w:rFonts w:eastAsia="Calibri"/>
          <w:sz w:val="28"/>
          <w:szCs w:val="28"/>
          <w:lang w:eastAsia="en-US"/>
        </w:rPr>
        <w:t xml:space="preserve"> исполнение расходов составило 3 113,0 тыс. руб. при утвержденных бюджетных назначениях 3 118,0 тыс. руб., или на 99,8%.</w:t>
      </w:r>
    </w:p>
    <w:p w14:paraId="23670280" w14:textId="77777777" w:rsidR="003121C4" w:rsidRPr="003121C4" w:rsidRDefault="003121C4" w:rsidP="003121C4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произведены расходы на осуществление внутрирайонных пассажирских перевозок в сумме 3 113,0 тыс. руб. Перевезено 4 207 пассажиров.</w:t>
      </w:r>
    </w:p>
    <w:p w14:paraId="0A701600" w14:textId="65553319" w:rsidR="003121C4" w:rsidRPr="003121C4" w:rsidRDefault="003121C4" w:rsidP="003121C4">
      <w:pPr>
        <w:suppressAutoHyphens w:val="0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> </w:t>
      </w: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>0409</w:t>
      </w:r>
      <w:r w:rsidRPr="003121C4">
        <w:rPr>
          <w:rFonts w:eastAsia="Calibri"/>
          <w:sz w:val="28"/>
          <w:szCs w:val="28"/>
          <w:lang w:eastAsia="en-US"/>
        </w:rPr>
        <w:t xml:space="preserve"> </w:t>
      </w:r>
      <w:r w:rsidRPr="003121C4">
        <w:rPr>
          <w:rFonts w:eastAsia="Calibri"/>
          <w:b/>
          <w:sz w:val="28"/>
          <w:szCs w:val="28"/>
          <w:lang w:eastAsia="en-US"/>
        </w:rPr>
        <w:t>«Дорожное хозяйство (дорожные фонды)»</w:t>
      </w:r>
      <w:r w:rsidRPr="003121C4">
        <w:rPr>
          <w:rFonts w:eastAsia="Calibri"/>
          <w:sz w:val="28"/>
          <w:szCs w:val="28"/>
          <w:lang w:eastAsia="en-US"/>
        </w:rPr>
        <w:t xml:space="preserve"> исполнение расходов составило 119 829,8 тыс. руб. при утвержденных бюджетных назначениях 119 922,9 тыс. руб., или 99,9%.  </w:t>
      </w:r>
    </w:p>
    <w:p w14:paraId="4216205F" w14:textId="77777777" w:rsidR="003121C4" w:rsidRPr="003121C4" w:rsidRDefault="003121C4" w:rsidP="003121C4">
      <w:pPr>
        <w:suppressAutoHyphens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color w:val="000000"/>
          <w:sz w:val="28"/>
          <w:szCs w:val="28"/>
          <w:lang w:eastAsia="en-US"/>
        </w:rPr>
        <w:t> </w:t>
      </w:r>
      <w:bookmarkStart w:id="14" w:name="_Hlk94792111"/>
      <w:r w:rsidRPr="003121C4">
        <w:rPr>
          <w:rFonts w:eastAsia="Calibri"/>
          <w:sz w:val="28"/>
          <w:szCs w:val="28"/>
          <w:lang w:eastAsia="en-US"/>
        </w:rPr>
        <w:t xml:space="preserve">продолжены работы по реконструкции автомобильной дороги д.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Шаламы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– д. Соколова – д. Сапегина на сумму 96 845,8 тыс. руб. </w:t>
      </w:r>
    </w:p>
    <w:p w14:paraId="65E4A437" w14:textId="3BA3900A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5" w:name="_Hlk127178207"/>
      <w:r w:rsidRPr="003121C4">
        <w:rPr>
          <w:rFonts w:eastAsia="Calibri"/>
          <w:sz w:val="28"/>
          <w:szCs w:val="28"/>
          <w:lang w:eastAsia="en-US"/>
        </w:rPr>
        <w:t>оплачены работы в рамках реконструкции ул. Набережная, пер. Набережный, пер. Новый, ул. Крестьянская, ул. Октябрьская, пер. Октябрьский, ул. Февральская, ул. Красноармейская в с. Байкалово</w:t>
      </w:r>
      <w:bookmarkEnd w:id="15"/>
      <w:r w:rsidRPr="003121C4">
        <w:rPr>
          <w:rFonts w:eastAsia="Calibri"/>
          <w:sz w:val="28"/>
          <w:szCs w:val="28"/>
          <w:lang w:eastAsia="en-US"/>
        </w:rPr>
        <w:t xml:space="preserve"> по переустройству водопровода, на сумму 6 818,1 тыс. рублей.</w:t>
      </w:r>
    </w:p>
    <w:p w14:paraId="0F7CCBAB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проведены работы по укреплению автомобильных дорог щебнем в с.Байкалово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ул.Северная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на сумму 5 811,9 тыс. руб. Отремонтировано 0,67 км.</w:t>
      </w:r>
    </w:p>
    <w:p w14:paraId="419E11FF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_Hlk126739216"/>
      <w:bookmarkEnd w:id="14"/>
      <w:r w:rsidRPr="003121C4">
        <w:rPr>
          <w:rFonts w:eastAsia="Calibri"/>
          <w:sz w:val="28"/>
          <w:szCs w:val="28"/>
          <w:lang w:eastAsia="en-US"/>
        </w:rPr>
        <w:t>построены три асфальтобетонных тротуара в с.Байкалово общей протяженностью 179 метра, на сумму 1 240,9 тыс. руб.</w:t>
      </w:r>
    </w:p>
    <w:bookmarkEnd w:id="16"/>
    <w:p w14:paraId="68254A49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>осуществлены расходы на ямочный ремонт асфальтобетонного покрытия, в сумме 900,0 тыс. руб.,</w:t>
      </w:r>
    </w:p>
    <w:p w14:paraId="799FCCE0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Произведены расходы на сумму 7 619,5 тыс. руб., из них на:</w:t>
      </w:r>
    </w:p>
    <w:p w14:paraId="02839EF8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содержание автодорог общего пользования местного значения, площадей и прилегающих территорий в зимний и летний период - 6 231,6 тыс. руб.; </w:t>
      </w:r>
    </w:p>
    <w:p w14:paraId="0E7651A9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нанесение дорожной разметки - 598,1 тыс. руб.;</w:t>
      </w:r>
    </w:p>
    <w:p w14:paraId="6C277166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ремонт и содержание дорожных знаков - 100,0 тыс. руб.;</w:t>
      </w:r>
    </w:p>
    <w:p w14:paraId="40363EF4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содержание светофоров - 341,5 тыс. руб.;</w:t>
      </w:r>
    </w:p>
    <w:p w14:paraId="7C19FBDE" w14:textId="77777777" w:rsidR="003121C4" w:rsidRPr="003121C4" w:rsidRDefault="003121C4" w:rsidP="003121C4">
      <w:pPr>
        <w:suppressAutoHyphens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грейдирование автодорог - 348,3 тыс. руб.</w:t>
      </w:r>
    </w:p>
    <w:p w14:paraId="0BE05CB4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Исполнены расходы бюджета по содержанию автодорог общего пользования межмуниципального значения, в сумме 593,2 тыс. рублей.,</w:t>
      </w:r>
    </w:p>
    <w:p w14:paraId="39510BFB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Оплачен земельный налог за участок, находящийся под автомобильной дорогой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д.Шаламы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д.Соколова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д.Сапегина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на сумму 0,4 тыс. руб.</w:t>
      </w:r>
    </w:p>
    <w:p w14:paraId="022FD3FD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>0412</w:t>
      </w:r>
      <w:r w:rsidRPr="003121C4">
        <w:rPr>
          <w:rFonts w:eastAsia="Calibri"/>
          <w:sz w:val="28"/>
          <w:szCs w:val="28"/>
          <w:lang w:eastAsia="en-US"/>
        </w:rPr>
        <w:t xml:space="preserve"> </w:t>
      </w:r>
      <w:r w:rsidRPr="003121C4">
        <w:rPr>
          <w:rFonts w:eastAsia="Calibri"/>
          <w:b/>
          <w:sz w:val="28"/>
          <w:szCs w:val="28"/>
          <w:lang w:eastAsia="en-US"/>
        </w:rPr>
        <w:t>«Другие вопросы в области национальной экономики»</w:t>
      </w:r>
      <w:r w:rsidRPr="003121C4">
        <w:rPr>
          <w:rFonts w:eastAsia="Calibri"/>
          <w:sz w:val="28"/>
          <w:szCs w:val="28"/>
          <w:lang w:eastAsia="en-US"/>
        </w:rPr>
        <w:t xml:space="preserve"> в целом исполнение составило 340,1 тыс. руб. при бюджетных назначениях 485,1 тыс. руб., или 70,1%. </w:t>
      </w:r>
    </w:p>
    <w:p w14:paraId="7FE44522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Произведены расходы на сумму 277,6 тыс. руб., в том числе:</w:t>
      </w:r>
    </w:p>
    <w:p w14:paraId="733D1A58" w14:textId="77777777" w:rsidR="003121C4" w:rsidRPr="003121C4" w:rsidRDefault="003121C4" w:rsidP="003121C4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проведены кадастровые работы (межевание и оформление межевых планов с постановкой земельных участков на кадастровый учет) на сумму 72,7 тыс. руб., оформлено 10 межевых планов;</w:t>
      </w:r>
    </w:p>
    <w:p w14:paraId="0A288F98" w14:textId="77777777" w:rsidR="003121C4" w:rsidRPr="003121C4" w:rsidRDefault="003121C4" w:rsidP="003121C4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оформлено 12 технических планов, на сумму 157,9 тыс. руб.; </w:t>
      </w:r>
    </w:p>
    <w:p w14:paraId="511963CE" w14:textId="77777777" w:rsidR="003121C4" w:rsidRPr="003121C4" w:rsidRDefault="003121C4" w:rsidP="003121C4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определена рыночная стоимость годового размера арендной платы 4 сооружений, на сумму 18,0 тыс. руб.;</w:t>
      </w:r>
    </w:p>
    <w:p w14:paraId="5616A868" w14:textId="77777777" w:rsidR="003121C4" w:rsidRPr="003121C4" w:rsidRDefault="003121C4" w:rsidP="003121C4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определена рыночная стоимость 3 объектов, 29,0 тыс. руб.</w:t>
      </w:r>
    </w:p>
    <w:p w14:paraId="3E477E11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Проведены геодезические работы для водопроводов в с.Байкалово, на сумму 39,5 тыс. руб.</w:t>
      </w:r>
    </w:p>
    <w:p w14:paraId="57BC154F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23,0 тыс. руб. </w:t>
      </w:r>
    </w:p>
    <w:p w14:paraId="0AB6BB26" w14:textId="77777777" w:rsidR="003121C4" w:rsidRPr="003121C4" w:rsidRDefault="003121C4" w:rsidP="003121C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0500 «Жилищно-коммунальное хозяйство»</w:t>
      </w:r>
    </w:p>
    <w:p w14:paraId="1F364A3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Кассовые расходы на жилищно-коммунальное хозяйство исполнены в сумме </w:t>
      </w:r>
      <w:r w:rsidRPr="003121C4">
        <w:rPr>
          <w:b/>
          <w:sz w:val="28"/>
          <w:szCs w:val="28"/>
          <w:lang w:eastAsia="ru-RU"/>
        </w:rPr>
        <w:t>67 030,3</w:t>
      </w:r>
      <w:r w:rsidRPr="003121C4">
        <w:rPr>
          <w:sz w:val="28"/>
          <w:szCs w:val="28"/>
          <w:lang w:eastAsia="ru-RU"/>
        </w:rPr>
        <w:t xml:space="preserve"> тыс. рублей, при назначениях в сумме </w:t>
      </w:r>
      <w:r w:rsidRPr="003121C4">
        <w:rPr>
          <w:b/>
          <w:sz w:val="28"/>
          <w:szCs w:val="28"/>
          <w:lang w:eastAsia="ru-RU"/>
        </w:rPr>
        <w:t>68 155,3</w:t>
      </w:r>
      <w:r w:rsidRPr="003121C4">
        <w:rPr>
          <w:sz w:val="28"/>
          <w:szCs w:val="28"/>
          <w:lang w:eastAsia="ru-RU"/>
        </w:rPr>
        <w:t xml:space="preserve"> тыс. рублей, или на 98,3%.</w:t>
      </w:r>
    </w:p>
    <w:p w14:paraId="00CAF12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Удельный вес этих расходов в общей сумме расходов бюджета составил 25,86%. </w:t>
      </w:r>
    </w:p>
    <w:p w14:paraId="0492740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1260"/>
        <w:jc w:val="both"/>
        <w:rPr>
          <w:sz w:val="28"/>
          <w:szCs w:val="28"/>
          <w:lang w:eastAsia="ru-RU"/>
        </w:rPr>
      </w:pPr>
    </w:p>
    <w:p w14:paraId="017B25D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По подразделу </w:t>
      </w:r>
      <w:r w:rsidRPr="003121C4">
        <w:rPr>
          <w:b/>
          <w:sz w:val="28"/>
          <w:szCs w:val="28"/>
          <w:lang w:eastAsia="ru-RU"/>
        </w:rPr>
        <w:t>0501</w:t>
      </w:r>
      <w:r w:rsidRPr="003121C4">
        <w:rPr>
          <w:sz w:val="28"/>
          <w:szCs w:val="28"/>
          <w:lang w:eastAsia="ru-RU"/>
        </w:rPr>
        <w:t xml:space="preserve"> </w:t>
      </w:r>
      <w:r w:rsidRPr="003121C4">
        <w:rPr>
          <w:b/>
          <w:sz w:val="28"/>
          <w:szCs w:val="28"/>
          <w:lang w:eastAsia="ru-RU"/>
        </w:rPr>
        <w:t>«Жилищное хозяйство»</w:t>
      </w:r>
      <w:r w:rsidRPr="003121C4">
        <w:rPr>
          <w:sz w:val="28"/>
          <w:szCs w:val="28"/>
          <w:lang w:eastAsia="ru-RU"/>
        </w:rPr>
        <w:t xml:space="preserve"> расходы составили </w:t>
      </w:r>
      <w:r w:rsidRPr="003121C4">
        <w:rPr>
          <w:b/>
          <w:sz w:val="28"/>
          <w:szCs w:val="28"/>
          <w:lang w:eastAsia="ru-RU"/>
        </w:rPr>
        <w:t>5 598,4</w:t>
      </w:r>
      <w:r w:rsidRPr="003121C4">
        <w:rPr>
          <w:sz w:val="28"/>
          <w:szCs w:val="28"/>
          <w:lang w:eastAsia="ru-RU"/>
        </w:rPr>
        <w:t xml:space="preserve"> тыс. руб. при утвержденных бюджетных назначениях 5 869,7 тыс. руб. или 95,4%.</w:t>
      </w:r>
    </w:p>
    <w:p w14:paraId="6C67658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1260"/>
        <w:jc w:val="both"/>
        <w:rPr>
          <w:sz w:val="28"/>
          <w:szCs w:val="28"/>
          <w:lang w:eastAsia="ru-RU"/>
        </w:rPr>
      </w:pPr>
    </w:p>
    <w:p w14:paraId="55AEE45B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произведены расходы по оплате отопления, электроэнергии и содержанию муниципального жилищного фонда, </w:t>
      </w:r>
      <w:r w:rsidRPr="003121C4">
        <w:rPr>
          <w:i/>
          <w:sz w:val="28"/>
          <w:szCs w:val="28"/>
          <w:lang w:eastAsia="ru-RU"/>
        </w:rPr>
        <w:t>не переданного на условиях социального найма</w:t>
      </w:r>
      <w:r w:rsidRPr="003121C4">
        <w:rPr>
          <w:sz w:val="28"/>
          <w:szCs w:val="28"/>
          <w:lang w:eastAsia="ru-RU"/>
        </w:rPr>
        <w:t>, на сумму 15,0 тыс. руб.</w:t>
      </w:r>
    </w:p>
    <w:p w14:paraId="317B51CC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приобретены два служебных жилых помещения общей площадью 125,2 м2, на сумму 2 979,4 тыс. руб.</w:t>
      </w:r>
    </w:p>
    <w:p w14:paraId="62FDD7AC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уплачены ежемесячные взносы в фонд капитального ремонта общего имущества в многоквартирных домах на счет регионального оператора в сумме 310,3 тыс. руб. </w:t>
      </w:r>
    </w:p>
    <w:p w14:paraId="3F47D626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проведен капитальный ремонт муниципального жилья в сумме 814,7 тыс. рублей. Исполнение составило 80,7% по причине недостаточности средств на проведение капитального ремонта жилого дома в полном объеме в соответствии со сметой работ.</w:t>
      </w:r>
      <w:bookmarkStart w:id="17" w:name="_Hlk126740775"/>
    </w:p>
    <w:p w14:paraId="41EF4287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возмещены расходы по замене счетчика газа в муниципальном доме на сумму 4,1 тыс. руб.</w:t>
      </w:r>
      <w:bookmarkStart w:id="18" w:name="_Hlk126740783"/>
      <w:bookmarkEnd w:id="17"/>
    </w:p>
    <w:p w14:paraId="12D7FCE7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исполнены расходы на обследование технического состояния строительных конструкций жилого дома в д.Сергина, на сумму 6,5 тыс. руб.</w:t>
      </w:r>
    </w:p>
    <w:p w14:paraId="030DE4D1" w14:textId="77777777" w:rsidR="003121C4" w:rsidRPr="003121C4" w:rsidRDefault="003121C4" w:rsidP="003121C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bookmarkStart w:id="19" w:name="_Hlk126740819"/>
      <w:bookmarkEnd w:id="18"/>
      <w:r w:rsidRPr="003121C4">
        <w:rPr>
          <w:sz w:val="28"/>
          <w:szCs w:val="28"/>
          <w:lang w:eastAsia="ru-RU"/>
        </w:rPr>
        <w:t xml:space="preserve">проведены мероприятия по переселению граждан из аварийного фонда (выкуп жилья у собственников жилых помещений), на сумму 1 468,4 тыс. руб. </w:t>
      </w:r>
    </w:p>
    <w:bookmarkEnd w:id="19"/>
    <w:p w14:paraId="44C0E55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ab/>
        <w:t xml:space="preserve">Исполнение ассигнований по подразделу </w:t>
      </w:r>
      <w:r w:rsidRPr="003121C4">
        <w:rPr>
          <w:b/>
          <w:sz w:val="28"/>
          <w:szCs w:val="28"/>
          <w:lang w:eastAsia="ru-RU"/>
        </w:rPr>
        <w:t>0502</w:t>
      </w:r>
      <w:r w:rsidRPr="003121C4">
        <w:rPr>
          <w:sz w:val="28"/>
          <w:szCs w:val="28"/>
          <w:lang w:eastAsia="ru-RU"/>
        </w:rPr>
        <w:t xml:space="preserve"> </w:t>
      </w:r>
      <w:r w:rsidRPr="003121C4">
        <w:rPr>
          <w:b/>
          <w:sz w:val="28"/>
          <w:szCs w:val="28"/>
          <w:lang w:eastAsia="ru-RU"/>
        </w:rPr>
        <w:t>«Коммунальное хозяйство»</w:t>
      </w:r>
      <w:r w:rsidRPr="003121C4">
        <w:rPr>
          <w:sz w:val="28"/>
          <w:szCs w:val="28"/>
          <w:lang w:eastAsia="ru-RU"/>
        </w:rPr>
        <w:t xml:space="preserve"> составило </w:t>
      </w:r>
      <w:r w:rsidRPr="003121C4">
        <w:rPr>
          <w:b/>
          <w:sz w:val="28"/>
          <w:szCs w:val="28"/>
          <w:lang w:eastAsia="ru-RU"/>
        </w:rPr>
        <w:t>48 180,8</w:t>
      </w:r>
      <w:r w:rsidRPr="003121C4">
        <w:rPr>
          <w:sz w:val="28"/>
          <w:szCs w:val="28"/>
          <w:lang w:eastAsia="ru-RU"/>
        </w:rPr>
        <w:t xml:space="preserve"> тыс. руб., при годовых назначения 48 290,0 тыс. руб., или 99,8%.</w:t>
      </w:r>
    </w:p>
    <w:p w14:paraId="1D7F72FC" w14:textId="77777777" w:rsidR="003121C4" w:rsidRPr="003121C4" w:rsidRDefault="003121C4" w:rsidP="003121C4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предоставлена субсидия в целях возмещения затрат, связанных с оказанием банных услуг населению, в сумме 508,1 тыс. руб. Количество посещений бани за год составило 504 или 9,88 посещения в неделю. </w:t>
      </w:r>
    </w:p>
    <w:p w14:paraId="3D6AF3AE" w14:textId="77777777" w:rsidR="003121C4" w:rsidRPr="003121C4" w:rsidRDefault="003121C4" w:rsidP="003121C4">
      <w:pPr>
        <w:widowControl w:val="0"/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0" w:name="_Hlk127178632"/>
      <w:r w:rsidRPr="003121C4">
        <w:rPr>
          <w:rFonts w:eastAsia="Calibri"/>
          <w:sz w:val="28"/>
          <w:szCs w:val="28"/>
          <w:lang w:eastAsia="en-US"/>
        </w:rPr>
        <w:t>приобретен трактор Беларус с оснащением для оказания коммунальных услуг</w:t>
      </w:r>
      <w:bookmarkEnd w:id="20"/>
      <w:r w:rsidRPr="003121C4">
        <w:rPr>
          <w:rFonts w:eastAsia="Calibri"/>
          <w:sz w:val="28"/>
          <w:szCs w:val="28"/>
          <w:lang w:eastAsia="en-US"/>
        </w:rPr>
        <w:t>, на сумму 2 555,7 тыс. руб.</w:t>
      </w:r>
    </w:p>
    <w:p w14:paraId="4B1334A6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проведен демонтаж сетей тепло- и водоснабжения по ул. Мира, ул. Октябрьская в с. Байкалово, на сумму 50,0 тыс. руб. </w:t>
      </w:r>
    </w:p>
    <w:p w14:paraId="3AD7A75C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приобретены товары для ремонта сетей коммунальной инфраструктуры, на сумму 99,0 тыс. руб.</w:t>
      </w:r>
    </w:p>
    <w:p w14:paraId="7E3C5334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завершены работы по реконструкции сетей теплоснабжения от котельной №1 в с.Байкалово, на сумму 12 646,2 тыс. руб.</w:t>
      </w:r>
    </w:p>
    <w:p w14:paraId="6B50E979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разработана проектно-сметная документация на реконструкцию сетей теплоснабжения от котельной №5 в с.Байкалово, на сумму 167,0 тыс. руб. </w:t>
      </w:r>
    </w:p>
    <w:p w14:paraId="1A19C344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приобретены два водогрейных твердотопливных котла для котельных в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д.Пелевина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д.Липовка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на сумму 991,0 тыс. руб.;</w:t>
      </w:r>
    </w:p>
    <w:p w14:paraId="6964C85D" w14:textId="77777777" w:rsidR="003121C4" w:rsidRPr="003121C4" w:rsidRDefault="003121C4" w:rsidP="003121C4">
      <w:pPr>
        <w:widowControl w:val="0"/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>приобретено оборудование для системы водоснабжения (скважинные насосы, станция управления), на сумму 415,0 тыс. руб.</w:t>
      </w:r>
    </w:p>
    <w:p w14:paraId="5A678E9F" w14:textId="77777777" w:rsidR="003121C4" w:rsidRPr="003121C4" w:rsidRDefault="003121C4" w:rsidP="003121C4">
      <w:pPr>
        <w:widowControl w:val="0"/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проведены работы по реконструкции сетей водоснабжения по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ул.Юбилейная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д.Пелевина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, на сумму 1 816,8 тыс. руб.; </w:t>
      </w:r>
    </w:p>
    <w:p w14:paraId="51D746BF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проведено строительство водопровода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с.Ляпуново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на сумму 560,4 тыс. руб. Построено 0,673 км.</w:t>
      </w:r>
    </w:p>
    <w:p w14:paraId="4AC1F72F" w14:textId="77777777" w:rsidR="003121C4" w:rsidRPr="003121C4" w:rsidRDefault="003121C4" w:rsidP="003121C4">
      <w:pPr>
        <w:widowControl w:val="0"/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проведены лабораторные исследования воды из источников водоснабжения населения, на сумму 2,9 тыс. руб.;</w:t>
      </w:r>
    </w:p>
    <w:p w14:paraId="0E34B233" w14:textId="77777777" w:rsidR="003121C4" w:rsidRPr="003121C4" w:rsidRDefault="003121C4" w:rsidP="003121C4">
      <w:pPr>
        <w:widowControl w:val="0"/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выполнены работы по устройству и обустройству колодцев в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д.Сапегина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д.Крутикова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д.Исакова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с.Байкалово, д.Калиновка, на сумму 768,7 тыс. руб.</w:t>
      </w:r>
    </w:p>
    <w:p w14:paraId="16A50621" w14:textId="77777777" w:rsidR="003121C4" w:rsidRPr="003121C4" w:rsidRDefault="003121C4" w:rsidP="003121C4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1" w:name="_Hlk127177303"/>
      <w:r w:rsidRPr="003121C4">
        <w:rPr>
          <w:rFonts w:eastAsia="Calibri"/>
          <w:sz w:val="28"/>
          <w:szCs w:val="28"/>
          <w:lang w:eastAsia="en-US"/>
        </w:rPr>
        <w:t>выполнены работы по разработке проектно-сметной документации в целях строительства системы водоотведения</w:t>
      </w:r>
      <w:bookmarkEnd w:id="21"/>
      <w:r w:rsidRPr="003121C4">
        <w:rPr>
          <w:rFonts w:eastAsia="Calibri"/>
          <w:sz w:val="28"/>
          <w:szCs w:val="28"/>
          <w:lang w:eastAsia="en-US"/>
        </w:rPr>
        <w:t xml:space="preserve"> в с.Байкалово на сумму 29 000,0 тыс. руб.</w:t>
      </w:r>
    </w:p>
    <w:p w14:paraId="24BD9CA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Средства по подразделу </w:t>
      </w:r>
      <w:r w:rsidRPr="003121C4">
        <w:rPr>
          <w:b/>
          <w:sz w:val="28"/>
          <w:szCs w:val="28"/>
          <w:lang w:eastAsia="ru-RU"/>
        </w:rPr>
        <w:t>0503 «Благоустройство»</w:t>
      </w:r>
      <w:r w:rsidRPr="003121C4">
        <w:rPr>
          <w:sz w:val="28"/>
          <w:szCs w:val="28"/>
          <w:lang w:eastAsia="ru-RU"/>
        </w:rPr>
        <w:t xml:space="preserve"> исполнены в сумме </w:t>
      </w:r>
      <w:r w:rsidRPr="003121C4">
        <w:rPr>
          <w:b/>
          <w:sz w:val="28"/>
          <w:szCs w:val="28"/>
          <w:lang w:eastAsia="ru-RU"/>
        </w:rPr>
        <w:t>13 251,1</w:t>
      </w:r>
      <w:r w:rsidRPr="003121C4">
        <w:rPr>
          <w:sz w:val="28"/>
          <w:szCs w:val="28"/>
          <w:lang w:eastAsia="ru-RU"/>
        </w:rPr>
        <w:t xml:space="preserve"> тыс. рублей при назначениях 13 995,6 тыс. рублей или на 94,7%.</w:t>
      </w:r>
    </w:p>
    <w:p w14:paraId="192F48C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46079DCF" w14:textId="77777777" w:rsidR="003121C4" w:rsidRPr="003121C4" w:rsidRDefault="003121C4" w:rsidP="003121C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уплачен земельный налог и пени за участки под детскими площадками, в сумме 1,8 тыс. руб.</w:t>
      </w:r>
    </w:p>
    <w:p w14:paraId="2D3DEBC9" w14:textId="77777777" w:rsidR="003121C4" w:rsidRPr="003121C4" w:rsidRDefault="003121C4" w:rsidP="003121C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приобретен измельчитель веток, на сумму 129,0 тыс. руб.</w:t>
      </w:r>
    </w:p>
    <w:p w14:paraId="3B8B52D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оплату уличного освещения и оплату услуг специализированной организации по содержанию сети уличного освещения населённых пунктов 8 345,5 тыс. руб.,</w:t>
      </w:r>
    </w:p>
    <w:p w14:paraId="6AF5CD4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техническое обслуживание сетей уличного освещения, 129,9 тыс. руб., </w:t>
      </w:r>
    </w:p>
    <w:p w14:paraId="72D03DE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замена аварийной опоры в с.Байкалово, 49,4 тыс. руб.,</w:t>
      </w:r>
    </w:p>
    <w:p w14:paraId="39E4D57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оплату размещения линии наружного освещения, 655,7 тыс. руб.,</w:t>
      </w:r>
    </w:p>
    <w:p w14:paraId="1ADDEF6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приобретение расходных материалов для уличного освещения (электросчетчики, провода, светильники, лампы, кабеля и т.п.</w:t>
      </w:r>
      <w:proofErr w:type="gramStart"/>
      <w:r w:rsidRPr="003121C4">
        <w:rPr>
          <w:sz w:val="28"/>
          <w:szCs w:val="28"/>
          <w:lang w:eastAsia="ru-RU"/>
        </w:rPr>
        <w:t>),  158</w:t>
      </w:r>
      <w:proofErr w:type="gramEnd"/>
      <w:r w:rsidRPr="003121C4">
        <w:rPr>
          <w:sz w:val="28"/>
          <w:szCs w:val="28"/>
          <w:lang w:eastAsia="ru-RU"/>
        </w:rPr>
        <w:t>,5 тыс. руб.</w:t>
      </w:r>
    </w:p>
    <w:p w14:paraId="4F360C9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осуществлены</w:t>
      </w:r>
      <w:r w:rsidRPr="003121C4">
        <w:rPr>
          <w:b/>
          <w:sz w:val="28"/>
          <w:szCs w:val="28"/>
          <w:lang w:eastAsia="ru-RU"/>
        </w:rPr>
        <w:t xml:space="preserve"> </w:t>
      </w:r>
      <w:r w:rsidRPr="003121C4">
        <w:rPr>
          <w:sz w:val="28"/>
          <w:szCs w:val="28"/>
          <w:lang w:eastAsia="ru-RU"/>
        </w:rPr>
        <w:t>расходы на содержание мест захоронения в сумме 439,6 тыс. руб.</w:t>
      </w:r>
    </w:p>
    <w:p w14:paraId="678E1CAD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оплачен вывоз мусора с территории населенных пунктов на сумму 20,0 тыс. руб.</w:t>
      </w:r>
    </w:p>
    <w:p w14:paraId="5967DE83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ru-RU"/>
        </w:rPr>
      </w:pPr>
      <w:r w:rsidRPr="003121C4">
        <w:rPr>
          <w:i/>
          <w:sz w:val="28"/>
          <w:szCs w:val="28"/>
          <w:lang w:eastAsia="ru-RU"/>
        </w:rPr>
        <w:t>Исполнены</w:t>
      </w:r>
      <w:r w:rsidRPr="003121C4">
        <w:rPr>
          <w:b/>
          <w:i/>
          <w:sz w:val="28"/>
          <w:szCs w:val="28"/>
          <w:lang w:eastAsia="ru-RU"/>
        </w:rPr>
        <w:t xml:space="preserve"> </w:t>
      </w:r>
      <w:r w:rsidRPr="003121C4">
        <w:rPr>
          <w:i/>
          <w:sz w:val="28"/>
          <w:szCs w:val="28"/>
          <w:lang w:eastAsia="ru-RU"/>
        </w:rPr>
        <w:t xml:space="preserve">расходы на озеленение в сумме 324,8 тыс. руб., в том числе на:  </w:t>
      </w:r>
    </w:p>
    <w:p w14:paraId="00D01A77" w14:textId="77777777" w:rsidR="003121C4" w:rsidRPr="003121C4" w:rsidRDefault="003121C4" w:rsidP="003121C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противоклещевую обработку сада 80,9 тыс. руб.,</w:t>
      </w:r>
    </w:p>
    <w:p w14:paraId="4A93F6A9" w14:textId="77777777" w:rsidR="003121C4" w:rsidRPr="003121C4" w:rsidRDefault="003121C4" w:rsidP="003121C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высадку саженцев цветов 214,3 тыс. руб.,</w:t>
      </w:r>
    </w:p>
    <w:p w14:paraId="296A8A6A" w14:textId="77777777" w:rsidR="003121C4" w:rsidRPr="003121C4" w:rsidRDefault="003121C4" w:rsidP="003121C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скашивание травы у территории школы 29,6 тыс. руб.</w:t>
      </w:r>
    </w:p>
    <w:p w14:paraId="55BC6A6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_Hlk94787831"/>
      <w:r w:rsidRPr="003121C4">
        <w:rPr>
          <w:sz w:val="28"/>
          <w:szCs w:val="28"/>
          <w:lang w:eastAsia="ru-RU"/>
        </w:rPr>
        <w:t>Оплачены расходы по содержанию общественных территорий (скверов, парков, садов, детских площадок) в сумме 555,7 тыс. руб.</w:t>
      </w:r>
    </w:p>
    <w:p w14:paraId="384AAAE4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произведены расходы на монтаж декоративных конструкций (консолей), приобретение баннера к столетию </w:t>
      </w:r>
      <w:proofErr w:type="spellStart"/>
      <w:r w:rsidRPr="003121C4">
        <w:rPr>
          <w:sz w:val="28"/>
          <w:szCs w:val="28"/>
          <w:lang w:eastAsia="ru-RU"/>
        </w:rPr>
        <w:t>д.Сафонова</w:t>
      </w:r>
      <w:proofErr w:type="spellEnd"/>
      <w:r w:rsidRPr="003121C4">
        <w:rPr>
          <w:sz w:val="28"/>
          <w:szCs w:val="28"/>
          <w:lang w:eastAsia="ru-RU"/>
        </w:rPr>
        <w:t>, приобретение композитных консолей, на сумму 327,8 тыс. руб.</w:t>
      </w:r>
    </w:p>
    <w:p w14:paraId="238AAC85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lastRenderedPageBreak/>
        <w:t>исполнены расходы на содержание детских игровых площадок в сумме 352,7 тыс. руб.</w:t>
      </w:r>
    </w:p>
    <w:p w14:paraId="1A092CE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осуществлены расходы на содержание памятников, в сумме 211,2 тыс. руб.</w:t>
      </w:r>
    </w:p>
    <w:p w14:paraId="6D0D6C4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проведена реконструкция пешеходного моста через </w:t>
      </w:r>
      <w:proofErr w:type="spellStart"/>
      <w:r w:rsidRPr="003121C4">
        <w:rPr>
          <w:sz w:val="28"/>
          <w:szCs w:val="28"/>
          <w:lang w:eastAsia="ru-RU"/>
        </w:rPr>
        <w:t>р.Сарабайка</w:t>
      </w:r>
      <w:proofErr w:type="spellEnd"/>
      <w:r w:rsidRPr="003121C4">
        <w:rPr>
          <w:sz w:val="28"/>
          <w:szCs w:val="28"/>
          <w:lang w:eastAsia="ru-RU"/>
        </w:rPr>
        <w:t xml:space="preserve"> в с. Байкалово, на сумму 307,3 тыс. руб.</w:t>
      </w:r>
    </w:p>
    <w:p w14:paraId="37005E2D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По целевой статье </w:t>
      </w:r>
      <w:r w:rsidRPr="003121C4">
        <w:rPr>
          <w:b/>
          <w:bCs/>
          <w:sz w:val="28"/>
          <w:szCs w:val="28"/>
          <w:lang w:eastAsia="ru-RU"/>
        </w:rPr>
        <w:t>05Г0140700</w:t>
      </w:r>
      <w:r w:rsidRPr="003121C4">
        <w:rPr>
          <w:sz w:val="28"/>
          <w:szCs w:val="28"/>
          <w:lang w:eastAsia="ru-RU"/>
        </w:rPr>
        <w:t xml:space="preserve"> виду расходов </w:t>
      </w:r>
      <w:r w:rsidRPr="003121C4">
        <w:rPr>
          <w:b/>
          <w:bCs/>
          <w:sz w:val="28"/>
          <w:szCs w:val="28"/>
          <w:lang w:eastAsia="ru-RU"/>
        </w:rPr>
        <w:t>414</w:t>
      </w:r>
      <w:r w:rsidRPr="003121C4">
        <w:rPr>
          <w:sz w:val="28"/>
          <w:szCs w:val="28"/>
          <w:lang w:eastAsia="ru-RU"/>
        </w:rPr>
        <w:t xml:space="preserve"> построен тротуар к детской игровой и спортивной площадке в </w:t>
      </w:r>
      <w:proofErr w:type="spellStart"/>
      <w:r w:rsidRPr="003121C4">
        <w:rPr>
          <w:sz w:val="28"/>
          <w:szCs w:val="28"/>
          <w:lang w:eastAsia="ru-RU"/>
        </w:rPr>
        <w:t>д.Сафонова</w:t>
      </w:r>
      <w:proofErr w:type="spellEnd"/>
      <w:r w:rsidRPr="003121C4">
        <w:rPr>
          <w:sz w:val="28"/>
          <w:szCs w:val="28"/>
          <w:lang w:eastAsia="ru-RU"/>
        </w:rPr>
        <w:t xml:space="preserve">, на сумму 120,6 тыс. рублей, </w:t>
      </w:r>
    </w:p>
    <w:p w14:paraId="2429B19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23" w:name="_Hlk94788039"/>
      <w:bookmarkEnd w:id="22"/>
      <w:r w:rsidRPr="003121C4">
        <w:rPr>
          <w:sz w:val="28"/>
          <w:szCs w:val="28"/>
          <w:lang w:eastAsia="ru-RU"/>
        </w:rPr>
        <w:t xml:space="preserve">оплачены работы по водоотведению на </w:t>
      </w:r>
      <w:proofErr w:type="spellStart"/>
      <w:r w:rsidRPr="003121C4">
        <w:rPr>
          <w:sz w:val="28"/>
          <w:szCs w:val="28"/>
          <w:lang w:eastAsia="ru-RU"/>
        </w:rPr>
        <w:t>ул.Молодежная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ул.Тополиная</w:t>
      </w:r>
      <w:proofErr w:type="spellEnd"/>
      <w:r w:rsidRPr="003121C4">
        <w:rPr>
          <w:sz w:val="28"/>
          <w:szCs w:val="28"/>
          <w:lang w:eastAsia="ru-RU"/>
        </w:rPr>
        <w:t xml:space="preserve">, </w:t>
      </w:r>
      <w:proofErr w:type="spellStart"/>
      <w:r w:rsidRPr="003121C4">
        <w:rPr>
          <w:sz w:val="28"/>
          <w:szCs w:val="28"/>
          <w:lang w:eastAsia="ru-RU"/>
        </w:rPr>
        <w:t>ул.Мальгина</w:t>
      </w:r>
      <w:proofErr w:type="spellEnd"/>
      <w:r w:rsidRPr="003121C4">
        <w:rPr>
          <w:sz w:val="28"/>
          <w:szCs w:val="28"/>
          <w:lang w:eastAsia="ru-RU"/>
        </w:rPr>
        <w:t xml:space="preserve"> в с.Байкалово, на сумму 1 121,6 тыс. руб.</w:t>
      </w:r>
    </w:p>
    <w:bookmarkEnd w:id="23"/>
    <w:p w14:paraId="6AFEF444" w14:textId="77777777" w:rsidR="00B65534" w:rsidRDefault="00B65534" w:rsidP="003121C4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</w:p>
    <w:p w14:paraId="76636DC3" w14:textId="13C44104" w:rsidR="003121C4" w:rsidRPr="003121C4" w:rsidRDefault="003121C4" w:rsidP="003121C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0700 «Образование»</w:t>
      </w:r>
    </w:p>
    <w:p w14:paraId="5F76C90D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Расходы на образование исполнены в сумме 47,0 тыс. руб. при бюджетных назначениях 47,0 тыс. руб. или на 100%.</w:t>
      </w:r>
    </w:p>
    <w:p w14:paraId="6B0BD14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Удельный вес этих расходов в общем объеме расходов бюджета в 2022 году составил 0,02%.</w:t>
      </w:r>
    </w:p>
    <w:p w14:paraId="0D29BF8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 xml:space="preserve">По подразделу </w:t>
      </w:r>
      <w:r w:rsidRPr="003121C4">
        <w:rPr>
          <w:b/>
          <w:sz w:val="28"/>
          <w:szCs w:val="28"/>
          <w:lang w:eastAsia="ru-RU"/>
        </w:rPr>
        <w:t>0707 «Молодежная политика и оздоровление детей»</w:t>
      </w:r>
      <w:r w:rsidRPr="003121C4">
        <w:rPr>
          <w:sz w:val="28"/>
          <w:szCs w:val="28"/>
          <w:lang w:eastAsia="ru-RU"/>
        </w:rPr>
        <w:t xml:space="preserve"> расходы исполнены в сумме 47,0 тыс. руб. или 100% бюджетных назначений.</w:t>
      </w:r>
    </w:p>
    <w:p w14:paraId="0254CB9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sz w:val="28"/>
          <w:szCs w:val="28"/>
          <w:lang w:eastAsia="en-US"/>
        </w:rPr>
        <w:t>05Л0125010</w:t>
      </w:r>
      <w:r w:rsidRPr="003121C4">
        <w:rPr>
          <w:rFonts w:eastAsia="Calibri"/>
          <w:sz w:val="28"/>
          <w:szCs w:val="28"/>
          <w:lang w:eastAsia="en-US"/>
        </w:rPr>
        <w:t xml:space="preserve"> и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05Л0125020 </w:t>
      </w:r>
      <w:r w:rsidRPr="003121C4">
        <w:rPr>
          <w:rFonts w:eastAsia="Calibri"/>
          <w:sz w:val="28"/>
          <w:szCs w:val="28"/>
          <w:lang w:eastAsia="en-US"/>
        </w:rPr>
        <w:t>в рамках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 xml:space="preserve">программных расходов сельских поселений на приобретение призов для проведения мероприятий, направленных на профилактику асоциальных явлений в молодежной среде (молодежных квестов, спортивных мероприятий) израсходовано 25,0 тыс. руб., на организацию работы детского клубного объединения «Русская избушка» – 10,0 тыс. руб., всего 35,0 тыс. руб. </w:t>
      </w:r>
    </w:p>
    <w:p w14:paraId="0A124C1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>05Л0125040</w:t>
      </w:r>
      <w:r w:rsidRPr="003121C4">
        <w:rPr>
          <w:rFonts w:eastAsia="Calibri"/>
          <w:sz w:val="28"/>
          <w:szCs w:val="28"/>
          <w:lang w:eastAsia="en-US"/>
        </w:rPr>
        <w:t xml:space="preserve"> в рамках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bCs/>
          <w:sz w:val="28"/>
          <w:szCs w:val="28"/>
          <w:lang w:eastAsia="en-US"/>
        </w:rPr>
        <w:t>программных расходов сельских поселений на поощрение выпускников общеобразовательных учреждений, награжденных медалями «За особые успехи в учении», направлено 12,0 тыс. руб.</w:t>
      </w:r>
    </w:p>
    <w:p w14:paraId="6BDB4B0C" w14:textId="77777777" w:rsidR="003121C4" w:rsidRPr="003121C4" w:rsidRDefault="003121C4" w:rsidP="00B65534">
      <w:pPr>
        <w:suppressAutoHyphens w:val="0"/>
        <w:spacing w:after="20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0800 «Культура, кинематография»</w:t>
      </w:r>
    </w:p>
    <w:p w14:paraId="56DAFCE0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 </w:t>
      </w:r>
      <w:r w:rsidRPr="003121C4">
        <w:rPr>
          <w:rFonts w:eastAsia="Calibri"/>
          <w:sz w:val="28"/>
          <w:szCs w:val="28"/>
          <w:lang w:eastAsia="en-US"/>
        </w:rPr>
        <w:t>Расходы по данному разделу составили 43 948,6 тыс. руб. при назначениях 43 948,6 тыс. руб., или 100,0%.</w:t>
      </w:r>
    </w:p>
    <w:p w14:paraId="2A23FE6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Удельный вес расходов на культуру в общем объеме расходов составил 17,0%.</w:t>
      </w:r>
    </w:p>
    <w:p w14:paraId="41E3BE3D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Общее число учреждений - 1. Число ставок на конец года 63,3, среднесписочная численность работников 51,3. Средняя заработная плата по учреждению составила 46,1 тыс. руб., в том числе руководящих работников 52,4 тыс. руб.</w:t>
      </w:r>
    </w:p>
    <w:p w14:paraId="54F71B24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0801 «Культура» </w:t>
      </w:r>
      <w:r w:rsidRPr="003121C4">
        <w:rPr>
          <w:rFonts w:eastAsia="Calibri"/>
          <w:sz w:val="28"/>
          <w:szCs w:val="28"/>
          <w:lang w:eastAsia="en-US"/>
        </w:rPr>
        <w:t xml:space="preserve">расходы составили 39 369,3 тыс. руб. при бюджетных назначениях 39 369,3 тыс. руб., или 100,0% годовых назначений.                                                         </w:t>
      </w:r>
    </w:p>
    <w:p w14:paraId="6EEF4DF0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</w:p>
    <w:p w14:paraId="6D8DEB71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субсидия на финансовое обеспечение выполнения муниципального задания предоставлена </w:t>
      </w:r>
      <w:r w:rsidRPr="003121C4">
        <w:rPr>
          <w:rFonts w:eastAsia="Calibri"/>
          <w:sz w:val="28"/>
          <w:szCs w:val="28"/>
          <w:lang w:eastAsia="en-US"/>
        </w:rPr>
        <w:t>в сумме 37 920,7 тыс. руб., из них</w:t>
      </w:r>
      <w:r w:rsidRPr="003121C4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788E469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05И0126010 </w:t>
      </w:r>
      <w:r w:rsidRPr="003121C4">
        <w:rPr>
          <w:rFonts w:eastAsia="Calibri"/>
          <w:bCs/>
          <w:sz w:val="28"/>
          <w:szCs w:val="28"/>
          <w:lang w:eastAsia="en-US"/>
        </w:rPr>
        <w:t>на</w:t>
      </w:r>
      <w:r w:rsidRPr="003121C4">
        <w:rPr>
          <w:rFonts w:eastAsia="Calibri"/>
          <w:sz w:val="28"/>
          <w:szCs w:val="28"/>
          <w:lang w:eastAsia="en-US"/>
        </w:rPr>
        <w:t xml:space="preserve"> содержание административно-управленческого аппарата культурно-досугового центра в сумме 3 881,7 тыс. руб., при бюджетных назначениях 3 881,7 тыс. руб.</w:t>
      </w:r>
    </w:p>
    <w:p w14:paraId="0537B28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Штатная численность аппарата культурно-досугового центра на конец года составила 4 ставки, средняя заработная плата 60,6 тыс. руб., в том числе руководителя 48,8 тыс. руб., гл. бухгалтера 88,6 тыс. руб.;</w:t>
      </w:r>
    </w:p>
    <w:p w14:paraId="44C9AA0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05И0126020 </w:t>
      </w:r>
      <w:r w:rsidRPr="003121C4">
        <w:rPr>
          <w:rFonts w:eastAsia="Calibri"/>
          <w:sz w:val="28"/>
          <w:szCs w:val="28"/>
          <w:lang w:eastAsia="en-US"/>
        </w:rPr>
        <w:t>на оказание муниципальных услуг (выполнение работ) домами культуры в сумме 24 911,0 тыс. руб., при бюджетных назначениях 24 911,0 тыс. руб.</w:t>
      </w:r>
    </w:p>
    <w:p w14:paraId="078BDFF4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Штатная численность на конец года составила 39,55 ставок, средняя заработная плата 48,2 тыс. руб., в том числе заведующих домами культуры 53,1 тыс. руб.;                      </w:t>
      </w:r>
    </w:p>
    <w:p w14:paraId="1C1B433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05И0126030 </w:t>
      </w:r>
      <w:r w:rsidRPr="003121C4">
        <w:rPr>
          <w:rFonts w:eastAsia="Calibri"/>
          <w:sz w:val="28"/>
          <w:szCs w:val="28"/>
          <w:lang w:eastAsia="en-US"/>
        </w:rPr>
        <w:t>на оказание муниципальных услуг (выполнение работ) библиотеками в сумме 7 637,0 тыс. руб. при бюджетных назначениях 7 637,7 тыс. руб.</w:t>
      </w:r>
    </w:p>
    <w:p w14:paraId="5CEEA24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Штатная численность на конец года составила 12,75 ставок, средняя заработная плата 38,7 тыс. руб., в том числе заведующей библиотекой 49,8 тыс. руб.;</w:t>
      </w:r>
    </w:p>
    <w:p w14:paraId="49D5071D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bCs/>
          <w:sz w:val="28"/>
          <w:szCs w:val="28"/>
          <w:lang w:eastAsia="en-US"/>
        </w:rPr>
        <w:t>05И0146500 и 05И01</w:t>
      </w:r>
      <w:r w:rsidRPr="003121C4">
        <w:rPr>
          <w:rFonts w:eastAsia="Calibri"/>
          <w:b/>
          <w:bCs/>
          <w:sz w:val="28"/>
          <w:szCs w:val="28"/>
          <w:lang w:val="en-US" w:eastAsia="en-US"/>
        </w:rPr>
        <w:t>S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6500 </w:t>
      </w:r>
      <w:r w:rsidRPr="003121C4">
        <w:rPr>
          <w:rFonts w:eastAsia="Calibri"/>
          <w:sz w:val="28"/>
          <w:szCs w:val="28"/>
          <w:lang w:eastAsia="en-US"/>
        </w:rPr>
        <w:t>на оплату труда работников муниципальных учреждений культуры, с учетом установленных указами Президента Российской Федерации показателей соотношения заработной платы для данной категории работников, 1 371,0 тыс. руб.</w:t>
      </w:r>
    </w:p>
    <w:p w14:paraId="0C7EC4A5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sz w:val="28"/>
          <w:szCs w:val="28"/>
          <w:lang w:eastAsia="en-US"/>
        </w:rPr>
        <w:t>05И01И6020 и 05И01С6020</w:t>
      </w:r>
      <w:r w:rsidRPr="003121C4">
        <w:rPr>
          <w:rFonts w:eastAsia="Calibri"/>
          <w:sz w:val="28"/>
          <w:szCs w:val="28"/>
          <w:lang w:eastAsia="en-US"/>
        </w:rPr>
        <w:t xml:space="preserve"> на комплектование книжных фондов муниципальных библиотек в сумме 120,0 тыс. руб.;</w:t>
      </w:r>
    </w:p>
    <w:p w14:paraId="764AB100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субсидии на иные цели предоставлены </w:t>
      </w:r>
      <w:r w:rsidRPr="003121C4">
        <w:rPr>
          <w:rFonts w:eastAsia="Calibri"/>
          <w:sz w:val="28"/>
          <w:szCs w:val="28"/>
          <w:lang w:eastAsia="en-US"/>
        </w:rPr>
        <w:t>в сумме 1 448,6 тыс. руб., из них:</w:t>
      </w:r>
    </w:p>
    <w:p w14:paraId="2A753CA5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05И0126100 </w:t>
      </w:r>
      <w:r w:rsidRPr="003121C4">
        <w:rPr>
          <w:rFonts w:eastAsia="Calibri"/>
          <w:sz w:val="28"/>
          <w:szCs w:val="28"/>
          <w:lang w:eastAsia="en-US"/>
        </w:rPr>
        <w:t>на капитальный ремонт систем отопления Байкаловского Центрального Дома культуры в сумме 90,4 тыс. руб.;</w:t>
      </w:r>
    </w:p>
    <w:p w14:paraId="6EA4524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05И0126210 </w:t>
      </w:r>
      <w:r w:rsidRPr="003121C4">
        <w:rPr>
          <w:rFonts w:eastAsia="Calibri"/>
          <w:sz w:val="28"/>
          <w:szCs w:val="28"/>
          <w:lang w:eastAsia="en-US"/>
        </w:rPr>
        <w:t>на установку противопожарной двери в помещении Байкаловской Центральной библиотеки в сумме 86,6 тыс. руб.;</w:t>
      </w:r>
    </w:p>
    <w:p w14:paraId="30F5E49C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05И01И6030 и 05И01С6030 </w:t>
      </w:r>
      <w:r w:rsidRPr="003121C4">
        <w:rPr>
          <w:rFonts w:eastAsia="Calibri"/>
          <w:sz w:val="28"/>
          <w:szCs w:val="28"/>
          <w:lang w:eastAsia="en-US"/>
        </w:rPr>
        <w:t>на поддержку и развитие материально-технической базы учреждений культуры (приобретение для Байкаловского Центрального Дома культуры уличного видеоэкрана, оборудования для него и монтаж) в сумме 770,5 тыс. руб.;</w:t>
      </w:r>
    </w:p>
    <w:p w14:paraId="644FF4BC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05И01И6140 и 05И01С6140 </w:t>
      </w:r>
      <w:r w:rsidRPr="003121C4">
        <w:rPr>
          <w:rFonts w:eastAsia="Calibri"/>
          <w:sz w:val="28"/>
          <w:szCs w:val="28"/>
          <w:lang w:eastAsia="en-US"/>
        </w:rPr>
        <w:t>на организацию и проведение праздников, конкурсов и фестивалей для населения (дня села Байкалово) в сумме 501,1 тыс. руб.</w:t>
      </w:r>
    </w:p>
    <w:p w14:paraId="6A6CB5B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7855E5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0802 «Кинематография» </w:t>
      </w:r>
      <w:r w:rsidRPr="003121C4">
        <w:rPr>
          <w:rFonts w:eastAsia="Calibri"/>
          <w:sz w:val="28"/>
          <w:szCs w:val="28"/>
          <w:lang w:eastAsia="en-US"/>
        </w:rPr>
        <w:t>расходы составили 4 579,3 тыс. руб.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>при бюджетных назначениях 4 579,3 тыс. руб., или 100,0%.</w:t>
      </w:r>
    </w:p>
    <w:p w14:paraId="2D4575B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>Муниципальному бюджетному учреждению «Центр информационной, культурно-досуговой и спортивной деятельности» предоставлены:</w:t>
      </w:r>
    </w:p>
    <w:p w14:paraId="5CC1B078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субсидия на финансовое обеспечение выполнения муниципального задания предоставлена </w:t>
      </w:r>
      <w:r w:rsidRPr="003121C4">
        <w:rPr>
          <w:rFonts w:eastAsia="Calibri"/>
          <w:sz w:val="28"/>
          <w:szCs w:val="28"/>
          <w:lang w:eastAsia="en-US"/>
        </w:rPr>
        <w:t>в сумме 4 483,3 тыс. руб., из них</w:t>
      </w:r>
      <w:r w:rsidRPr="003121C4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0D9BC4E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05И0126120 </w:t>
      </w:r>
      <w:r w:rsidRPr="003121C4">
        <w:rPr>
          <w:rFonts w:eastAsia="Calibri"/>
          <w:sz w:val="28"/>
          <w:szCs w:val="28"/>
          <w:lang w:eastAsia="en-US"/>
        </w:rPr>
        <w:t>на оказание муниципальных услуг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3121C4">
        <w:rPr>
          <w:rFonts w:eastAsia="Calibri"/>
          <w:sz w:val="28"/>
          <w:szCs w:val="28"/>
          <w:lang w:eastAsia="en-US"/>
        </w:rPr>
        <w:t>организации кинопоказа в сумме 4 291,6 тыс. руб.</w:t>
      </w:r>
    </w:p>
    <w:p w14:paraId="2BDDE5E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bCs/>
          <w:sz w:val="28"/>
          <w:szCs w:val="28"/>
          <w:lang w:eastAsia="en-US"/>
        </w:rPr>
        <w:t>05И0146500 и 05И01</w:t>
      </w:r>
      <w:r w:rsidRPr="003121C4">
        <w:rPr>
          <w:rFonts w:eastAsia="Calibri"/>
          <w:b/>
          <w:bCs/>
          <w:sz w:val="28"/>
          <w:szCs w:val="28"/>
          <w:lang w:val="en-US" w:eastAsia="en-US"/>
        </w:rPr>
        <w:t>S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6500 </w:t>
      </w:r>
      <w:r w:rsidRPr="003121C4">
        <w:rPr>
          <w:rFonts w:eastAsia="Calibri"/>
          <w:sz w:val="28"/>
          <w:szCs w:val="28"/>
          <w:lang w:eastAsia="en-US"/>
        </w:rPr>
        <w:t>на оплату труда работников муниципальных учреждений культуры, с учетом установленных указами Президента Российской Федерации показателей соотношения заработной платы для данной категории работников, 197,1 тыс. руб.</w:t>
      </w:r>
    </w:p>
    <w:p w14:paraId="7AC99EC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Штатная численность на конец года составила 7 ставок, средняя заработная плата 42,4 тыс. руб.;</w:t>
      </w:r>
    </w:p>
    <w:p w14:paraId="23DD9D5A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субсидии на иные цели предоставлены </w:t>
      </w:r>
      <w:r w:rsidRPr="003121C4">
        <w:rPr>
          <w:rFonts w:eastAsia="Calibri"/>
          <w:sz w:val="28"/>
          <w:szCs w:val="28"/>
          <w:lang w:eastAsia="en-US"/>
        </w:rPr>
        <w:t>в сумме 96,0 тыс. руб., из них:</w:t>
      </w:r>
    </w:p>
    <w:p w14:paraId="07EA43D1" w14:textId="77777777" w:rsidR="003121C4" w:rsidRPr="003121C4" w:rsidRDefault="003121C4" w:rsidP="00C8129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целевым статьям </w:t>
      </w:r>
      <w:r w:rsidRPr="003121C4">
        <w:rPr>
          <w:rFonts w:eastAsia="Calibri"/>
          <w:b/>
          <w:bCs/>
          <w:sz w:val="28"/>
          <w:szCs w:val="28"/>
          <w:lang w:eastAsia="en-US"/>
        </w:rPr>
        <w:t>05ИА146700 и 05ИА1</w:t>
      </w:r>
      <w:r w:rsidRPr="003121C4">
        <w:rPr>
          <w:rFonts w:eastAsia="Calibri"/>
          <w:b/>
          <w:bCs/>
          <w:sz w:val="28"/>
          <w:szCs w:val="28"/>
          <w:lang w:val="en-US" w:eastAsia="en-US"/>
        </w:rPr>
        <w:t>S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6700 </w:t>
      </w:r>
      <w:r w:rsidRPr="003121C4">
        <w:rPr>
          <w:rFonts w:eastAsia="Calibri"/>
          <w:sz w:val="28"/>
          <w:szCs w:val="28"/>
          <w:lang w:eastAsia="en-US"/>
        </w:rPr>
        <w:t xml:space="preserve">на оснащение кинотеатров необходимым оборудованием для осуществления кинопоказов с подготовленным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субтитрированием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тифлокомментированием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96,0 тыс. руб.</w:t>
      </w:r>
      <w:r w:rsidRPr="003121C4">
        <w:rPr>
          <w:color w:val="000000"/>
          <w:sz w:val="28"/>
          <w:szCs w:val="28"/>
          <w:lang w:eastAsia="en-US"/>
        </w:rPr>
        <w:t>              </w:t>
      </w:r>
    </w:p>
    <w:p w14:paraId="41384C4B" w14:textId="77777777" w:rsidR="003121C4" w:rsidRPr="003121C4" w:rsidRDefault="003121C4" w:rsidP="003121C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121C4">
        <w:rPr>
          <w:b/>
          <w:color w:val="000000"/>
          <w:sz w:val="28"/>
          <w:szCs w:val="28"/>
          <w:lang w:eastAsia="en-US"/>
        </w:rPr>
        <w:t>Раздел 1000 «Социальная политика»</w:t>
      </w:r>
    </w:p>
    <w:p w14:paraId="27D3A8E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Расходы на социальную политику при бюджетных назначениях 653,3 тыс. руб. исполнены в сумме 645,6 тыс. руб., или на 98,8%.</w:t>
      </w:r>
    </w:p>
    <w:p w14:paraId="7E033640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>Удельный вес социальных расходов в общей сумме расходов составил 0,2%, что ниже показателя прошлого года на 0,2%.</w:t>
      </w:r>
    </w:p>
    <w:p w14:paraId="5C452604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Все расходы осуществлены 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1006 «Другие вопросы в области социальной политики». </w:t>
      </w:r>
      <w:r w:rsidRPr="003121C4">
        <w:rPr>
          <w:rFonts w:eastAsia="Calibri"/>
          <w:sz w:val="28"/>
          <w:szCs w:val="28"/>
          <w:lang w:eastAsia="en-US"/>
        </w:rPr>
        <w:t>В целом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>по подразделу в сравнении с 2021 годом наблюдается увеличение объема расходов на 38,3 тыс. руб. или на 6,3%, связанных</w:t>
      </w:r>
      <w:r w:rsidRPr="003121C4">
        <w:rPr>
          <w:rFonts w:eastAsia="Calibri"/>
          <w:bCs/>
          <w:sz w:val="28"/>
          <w:szCs w:val="28"/>
          <w:lang w:eastAsia="en-US"/>
        </w:rPr>
        <w:t xml:space="preserve"> с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>проведением праздничных мероприятий для населения.</w:t>
      </w:r>
    </w:p>
    <w:p w14:paraId="4987D35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В рамках решения вопросов в области социальной политики произведены расходы по целевым статьям: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098"/>
        <w:gridCol w:w="2040"/>
        <w:gridCol w:w="1847"/>
        <w:gridCol w:w="1820"/>
      </w:tblGrid>
      <w:tr w:rsidR="003121C4" w:rsidRPr="003121C4" w14:paraId="6ACDC88B" w14:textId="77777777" w:rsidTr="00B65534">
        <w:trPr>
          <w:trHeight w:val="12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A097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230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367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Утверждено</w:t>
            </w:r>
          </w:p>
          <w:p w14:paraId="0620C9B4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бюджетных</w:t>
            </w:r>
          </w:p>
          <w:p w14:paraId="32E6A55B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ассигнований,</w:t>
            </w:r>
          </w:p>
          <w:p w14:paraId="556258EB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0670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Произведено</w:t>
            </w:r>
          </w:p>
          <w:p w14:paraId="6AD5D312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кассовых</w:t>
            </w:r>
          </w:p>
          <w:p w14:paraId="280F5852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расходов,</w:t>
            </w:r>
          </w:p>
          <w:p w14:paraId="6FBC0226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D22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Исполнение,</w:t>
            </w:r>
          </w:p>
          <w:p w14:paraId="3D86789C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3121C4" w:rsidRPr="003121C4" w14:paraId="1D71C3F6" w14:textId="77777777" w:rsidTr="00B6553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6E76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Cs/>
                <w:sz w:val="28"/>
                <w:szCs w:val="28"/>
                <w:lang w:eastAsia="en-US"/>
              </w:rPr>
              <w:t>0590129020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958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 xml:space="preserve">Расходы, направленные на развитие и поддержку общественного ветеранского движения, поддержку </w:t>
            </w:r>
            <w:r w:rsidRPr="003121C4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523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lastRenderedPageBreak/>
              <w:t>182,3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4667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174,6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E3B1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95,8</w:t>
            </w:r>
          </w:p>
        </w:tc>
      </w:tr>
      <w:tr w:rsidR="003121C4" w:rsidRPr="003121C4" w14:paraId="69206F52" w14:textId="77777777" w:rsidTr="00B65534">
        <w:trPr>
          <w:trHeight w:val="122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72DC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Cs/>
                <w:sz w:val="28"/>
                <w:szCs w:val="28"/>
                <w:lang w:eastAsia="en-US"/>
              </w:rPr>
              <w:t>0590129060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2821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B66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18,0</w:t>
            </w:r>
          </w:p>
          <w:p w14:paraId="2D7D10A1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F3A949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B22338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30C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18,0</w:t>
            </w:r>
          </w:p>
          <w:p w14:paraId="4AC7A5D2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31478C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92B308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656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14:paraId="7E5ECF34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40066A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42C230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1C4" w:rsidRPr="003121C4" w14:paraId="59F43B50" w14:textId="77777777" w:rsidTr="00B65534">
        <w:trPr>
          <w:trHeight w:val="126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8C5C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Cs/>
                <w:sz w:val="28"/>
                <w:szCs w:val="28"/>
                <w:lang w:eastAsia="en-US"/>
              </w:rPr>
              <w:t>0590129160</w:t>
            </w:r>
          </w:p>
          <w:p w14:paraId="7F246AA7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1C8294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CA2F9F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291C805" w14:textId="77777777" w:rsidR="003121C4" w:rsidRPr="003121C4" w:rsidRDefault="003121C4" w:rsidP="003121C4">
            <w:pPr>
              <w:suppressAutoHyphens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8D0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Расходы на организацию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6AF7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397,5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2AF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397,5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CBF5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3121C4" w:rsidRPr="003121C4" w14:paraId="5490AA04" w14:textId="77777777" w:rsidTr="00B65534">
        <w:trPr>
          <w:trHeight w:val="231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4694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Cs/>
                <w:sz w:val="28"/>
                <w:szCs w:val="28"/>
                <w:lang w:eastAsia="en-US"/>
              </w:rPr>
              <w:t>0590329050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F6E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 xml:space="preserve">Расходы по проведению мероприятия, посвященного чествованию «Почетных граждан Байкаловского сельского поселения» (выплата единовременного денежного вознаграждения 1 гражданину в связи с присвоением звания «Почетный гражданин Байкаловского сельского поселения» в сумме 27,0 тыс. руб.; </w:t>
            </w:r>
            <w:r w:rsidRPr="003121C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подписка на периодические издания 11 почетным гражданам 18,0 тыс. руб.; чествование почетного гражданина 6,3 тыс.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B342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lastRenderedPageBreak/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E2EF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E39C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3121C4" w:rsidRPr="003121C4" w14:paraId="0722BE99" w14:textId="77777777" w:rsidTr="00B65534">
        <w:trPr>
          <w:trHeight w:val="41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4D32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6A9" w14:textId="77777777" w:rsidR="003121C4" w:rsidRPr="003121C4" w:rsidRDefault="003121C4" w:rsidP="003121C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B6E2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EC0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641,4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A4" w14:textId="77777777" w:rsidR="003121C4" w:rsidRPr="003121C4" w:rsidRDefault="003121C4" w:rsidP="003121C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1C4">
              <w:rPr>
                <w:rFonts w:eastAsia="Calibri"/>
                <w:sz w:val="28"/>
                <w:szCs w:val="28"/>
                <w:lang w:eastAsia="en-US"/>
              </w:rPr>
              <w:t>98,8</w:t>
            </w:r>
          </w:p>
        </w:tc>
      </w:tr>
    </w:tbl>
    <w:p w14:paraId="5AF69DD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14:paraId="42122C0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5000020700 </w:t>
      </w:r>
      <w:r w:rsidRPr="003121C4">
        <w:rPr>
          <w:rFonts w:eastAsia="Calibri"/>
          <w:sz w:val="28"/>
          <w:szCs w:val="28"/>
          <w:lang w:eastAsia="en-US"/>
        </w:rPr>
        <w:t>отражены расходы в объеме 4,2 тыс. руб. на эвакуацию 1 невостребованного трупа.</w:t>
      </w:r>
    </w:p>
    <w:p w14:paraId="1F34ADF5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bookmarkStart w:id="24" w:name="_Hlk95230393"/>
      <w:r w:rsidRPr="003121C4">
        <w:rPr>
          <w:rFonts w:eastAsia="Calibri"/>
          <w:b/>
          <w:sz w:val="28"/>
          <w:szCs w:val="28"/>
          <w:lang w:eastAsia="en-US"/>
        </w:rPr>
        <w:t>Раздел 1100 «Физическая культура и спорт»</w:t>
      </w:r>
    </w:p>
    <w:p w14:paraId="48737C6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Расходы на физическую культуру и спорт при бюджетных назначениях 2 486,1 тыс. руб. исполнены в полном объёме 2 486,1 тыс. руб., или на 100%.</w:t>
      </w:r>
    </w:p>
    <w:p w14:paraId="117835B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В сравнении с 2021 годом наблюдается увеличение расходов на реализацию мероприятий в области физической культуры и спорта в сумме 104,2 тыс. руб.</w:t>
      </w:r>
    </w:p>
    <w:p w14:paraId="4BB16D18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Удельный вес расходов этих расходов в структуре составил 1,0%.  </w:t>
      </w:r>
    </w:p>
    <w:p w14:paraId="2108908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1101 «Физическая культура» </w:t>
      </w:r>
      <w:r w:rsidRPr="003121C4">
        <w:rPr>
          <w:rFonts w:eastAsia="Calibri"/>
          <w:sz w:val="28"/>
          <w:szCs w:val="28"/>
          <w:lang w:eastAsia="en-US"/>
        </w:rPr>
        <w:t xml:space="preserve">бюджетные назначения исполнены в сумме 60,0 тыс. руб., или на 100 %. </w:t>
      </w:r>
    </w:p>
    <w:p w14:paraId="0D12335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05Ж0128010 </w:t>
      </w:r>
      <w:r w:rsidRPr="003121C4">
        <w:rPr>
          <w:rFonts w:eastAsia="Calibri"/>
          <w:sz w:val="28"/>
          <w:szCs w:val="28"/>
          <w:lang w:eastAsia="en-US"/>
        </w:rPr>
        <w:t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 руб.</w:t>
      </w:r>
    </w:p>
    <w:p w14:paraId="30A3796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1102 «Массовый спорт» </w:t>
      </w:r>
      <w:r w:rsidRPr="003121C4">
        <w:rPr>
          <w:rFonts w:eastAsia="Calibri"/>
          <w:sz w:val="28"/>
          <w:szCs w:val="28"/>
          <w:lang w:eastAsia="en-US"/>
        </w:rPr>
        <w:t>расходы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>при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 xml:space="preserve">бюджетных назначениях 2 426,1 тыс. руб. исполнены в сумме 2 426,1 тыс. руб. В сравнении с 2021 годом произошло увеличение объема расходов на массовый спорт на 104,2 тыс. руб. </w:t>
      </w:r>
    </w:p>
    <w:p w14:paraId="45C424A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05Ж0128020 </w:t>
      </w:r>
      <w:r w:rsidRPr="003121C4">
        <w:rPr>
          <w:rFonts w:eastAsia="Calibri"/>
          <w:sz w:val="28"/>
          <w:szCs w:val="28"/>
          <w:lang w:eastAsia="en-US"/>
        </w:rPr>
        <w:t>предоставлена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2 396,2 тыс. руб.</w:t>
      </w:r>
    </w:p>
    <w:p w14:paraId="10BF497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05Ж0128090 </w:t>
      </w:r>
      <w:r w:rsidRPr="003121C4">
        <w:rPr>
          <w:rFonts w:eastAsia="Calibri"/>
          <w:sz w:val="28"/>
          <w:szCs w:val="28"/>
          <w:lang w:eastAsia="en-US"/>
        </w:rPr>
        <w:t xml:space="preserve">произведены расходы на содержание стадиона, расположенного по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ул.Цельева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в с.Байкалово, в сумме 13,0 тыс. руб.</w:t>
      </w:r>
    </w:p>
    <w:p w14:paraId="15729E3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Calibri"/>
          <w:b/>
          <w:bCs/>
          <w:sz w:val="28"/>
          <w:szCs w:val="28"/>
          <w:lang w:eastAsia="en-US"/>
        </w:rPr>
        <w:t xml:space="preserve">0480140600 </w:t>
      </w:r>
      <w:r w:rsidRPr="003121C4">
        <w:rPr>
          <w:rFonts w:eastAsia="Calibri"/>
          <w:sz w:val="28"/>
          <w:szCs w:val="28"/>
          <w:lang w:eastAsia="en-US"/>
        </w:rPr>
        <w:t xml:space="preserve">отражены </w:t>
      </w:r>
      <w:bookmarkStart w:id="25" w:name="_Hlk126840694"/>
      <w:r w:rsidRPr="003121C4">
        <w:rPr>
          <w:rFonts w:eastAsia="Calibri"/>
          <w:sz w:val="28"/>
          <w:szCs w:val="28"/>
          <w:lang w:eastAsia="en-US"/>
        </w:rPr>
        <w:t xml:space="preserve">расходы на повышение оплаты труда работников муниципальных учреждений и страховые взносы </w:t>
      </w:r>
      <w:bookmarkEnd w:id="25"/>
      <w:r w:rsidRPr="003121C4">
        <w:rPr>
          <w:rFonts w:eastAsia="Calibri"/>
          <w:sz w:val="28"/>
          <w:szCs w:val="28"/>
          <w:lang w:eastAsia="en-US"/>
        </w:rPr>
        <w:t xml:space="preserve">за счет средств, предоставленных из областного бюджета в связи с увеличением минимального размера оплаты труда с 01.06.2022 </w:t>
      </w:r>
      <w:bookmarkStart w:id="26" w:name="_Hlk126591344"/>
      <w:r w:rsidRPr="003121C4">
        <w:rPr>
          <w:rFonts w:eastAsia="Calibri"/>
          <w:sz w:val="28"/>
          <w:szCs w:val="28"/>
          <w:lang w:eastAsia="en-US"/>
        </w:rPr>
        <w:t xml:space="preserve">и фонда оплаты труда на 4% с 1 августа 2022 года, в сумме 16,9 тыс. рублей.   </w:t>
      </w:r>
    </w:p>
    <w:bookmarkEnd w:id="24"/>
    <w:bookmarkEnd w:id="26"/>
    <w:p w14:paraId="141ED814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1260"/>
        <w:jc w:val="center"/>
        <w:rPr>
          <w:rFonts w:eastAsia="Calibri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lastRenderedPageBreak/>
        <w:t>Раздел 12 00 «Средства массовой информации»</w:t>
      </w:r>
    </w:p>
    <w:p w14:paraId="010C2944" w14:textId="77777777" w:rsidR="003121C4" w:rsidRPr="003121C4" w:rsidRDefault="003121C4" w:rsidP="003121C4">
      <w:pPr>
        <w:widowControl w:val="0"/>
        <w:spacing w:after="20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>В целом кассовые расходы на средства массовой информации исполнены в сумме                 28,7 тыс. руб. при назначениях 28,7 тыс. руб. или на 100 %. Удельный вес расходов в общем объёме составил 0,01%.</w:t>
      </w:r>
    </w:p>
    <w:p w14:paraId="397E58DF" w14:textId="77777777" w:rsidR="003121C4" w:rsidRPr="003121C4" w:rsidRDefault="003121C4" w:rsidP="003121C4">
      <w:pPr>
        <w:widowControl w:val="0"/>
        <w:spacing w:after="20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Lucida Sans Unicode"/>
          <w:b/>
          <w:sz w:val="28"/>
          <w:szCs w:val="28"/>
          <w:lang w:eastAsia="en-US"/>
        </w:rPr>
        <w:t>12 02 «Периодическая печать и издательства»</w:t>
      </w:r>
      <w:r w:rsidRPr="003121C4">
        <w:rPr>
          <w:rFonts w:eastAsia="Lucida Sans Unicode"/>
          <w:sz w:val="28"/>
          <w:szCs w:val="28"/>
          <w:lang w:eastAsia="en-US"/>
        </w:rPr>
        <w:t xml:space="preserve"> расходы исполнены в сумме 6,6 тыс. руб. или 100% утвержденных бюджетных назначений.</w:t>
      </w:r>
    </w:p>
    <w:p w14:paraId="6AFA777B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bookmarkStart w:id="27" w:name="_Hlk126586580"/>
      <w:r w:rsidRPr="003121C4">
        <w:rPr>
          <w:rFonts w:eastAsia="Lucida Sans Unicode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50 0 00 20930</w:t>
      </w:r>
      <w:r w:rsidRPr="003121C4">
        <w:rPr>
          <w:rFonts w:eastAsia="Lucida Sans Unicode"/>
          <w:sz w:val="28"/>
          <w:szCs w:val="28"/>
          <w:lang w:eastAsia="en-US"/>
        </w:rPr>
        <w:t xml:space="preserve"> виду расходов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244</w:t>
      </w:r>
      <w:r w:rsidRPr="003121C4">
        <w:rPr>
          <w:rFonts w:eastAsia="Lucida Sans Unicode"/>
          <w:sz w:val="28"/>
          <w:szCs w:val="28"/>
          <w:lang w:eastAsia="en-US"/>
        </w:rPr>
        <w:t xml:space="preserve"> приобретена бумага и канцтовары для выпуска газеты «Информационный вестник Байкаловского сельского поселения» на сумму 6,6 тыс. руб.</w:t>
      </w:r>
    </w:p>
    <w:p w14:paraId="4C6B54F2" w14:textId="77777777" w:rsidR="003121C4" w:rsidRPr="003121C4" w:rsidRDefault="003121C4" w:rsidP="003121C4">
      <w:pPr>
        <w:widowControl w:val="0"/>
        <w:spacing w:after="200"/>
        <w:ind w:firstLine="709"/>
        <w:jc w:val="both"/>
        <w:rPr>
          <w:rFonts w:eastAsia="Lucida Sans Unicode"/>
          <w:sz w:val="28"/>
          <w:szCs w:val="28"/>
          <w:lang w:eastAsia="en-US"/>
        </w:rPr>
      </w:pPr>
      <w:bookmarkStart w:id="28" w:name="_Hlk126586598"/>
      <w:bookmarkEnd w:id="27"/>
      <w:r w:rsidRPr="003121C4">
        <w:rPr>
          <w:rFonts w:eastAsia="Lucida Sans Unicode"/>
          <w:sz w:val="28"/>
          <w:szCs w:val="28"/>
          <w:lang w:eastAsia="en-US"/>
        </w:rPr>
        <w:t xml:space="preserve">По подразделу </w:t>
      </w:r>
      <w:r w:rsidRPr="003121C4">
        <w:rPr>
          <w:rFonts w:eastAsia="Lucida Sans Unicode"/>
          <w:b/>
          <w:sz w:val="28"/>
          <w:szCs w:val="28"/>
          <w:lang w:eastAsia="en-US"/>
        </w:rPr>
        <w:t>12 04 «Другие вопросы в области средств массовой информации»</w:t>
      </w:r>
      <w:r w:rsidRPr="003121C4">
        <w:rPr>
          <w:rFonts w:eastAsia="Lucida Sans Unicode"/>
          <w:sz w:val="28"/>
          <w:szCs w:val="28"/>
          <w:lang w:eastAsia="en-US"/>
        </w:rPr>
        <w:t xml:space="preserve"> расходы исполнены в сумме 22,1 тыс. руб. или 100% утвержденных бюджетных назначений.</w:t>
      </w:r>
    </w:p>
    <w:p w14:paraId="4CA6A1FA" w14:textId="77777777" w:rsidR="003121C4" w:rsidRPr="003121C4" w:rsidRDefault="003121C4" w:rsidP="003121C4">
      <w:pPr>
        <w:widowControl w:val="0"/>
        <w:spacing w:after="200"/>
        <w:ind w:firstLine="708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По целевой статье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50 0 00 20930</w:t>
      </w:r>
      <w:r w:rsidRPr="003121C4">
        <w:rPr>
          <w:rFonts w:eastAsia="Lucida Sans Unicode"/>
          <w:sz w:val="28"/>
          <w:szCs w:val="28"/>
          <w:lang w:eastAsia="en-US"/>
        </w:rPr>
        <w:t xml:space="preserve"> виду расходов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244</w:t>
      </w:r>
      <w:r w:rsidRPr="003121C4">
        <w:rPr>
          <w:rFonts w:eastAsia="Lucida Sans Unicode"/>
          <w:sz w:val="28"/>
          <w:szCs w:val="28"/>
          <w:lang w:eastAsia="en-US"/>
        </w:rPr>
        <w:t xml:space="preserve"> оплачены услуги редакции газеты «Областная газета» по опубликованию информации на сумму 22,1 тыс. руб.</w:t>
      </w:r>
    </w:p>
    <w:bookmarkEnd w:id="28"/>
    <w:p w14:paraId="2FA0DA66" w14:textId="05CB256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По состоянию на 01 января 2023 года на балансе муниципальных учреждений Байкаловского сельского поселения числятся основные средства на общую сумму 364194909,08 руб. (см. Баланс форма 0503120), в том числе недвижимое имущество – 356 470 706,54 руб., движимое имущество – 7 724 202,54 руб. Их износ на указанную дату составляет 126 573 051,51 руб. и 6 998 848,41 руб. соответственно. </w:t>
      </w:r>
    </w:p>
    <w:p w14:paraId="48E74815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>Имущество казны Байкаловского сельского поселения по состоянию на 01 января 2022 года составляет 563 263 063,27 руб., из них недвижимое имущество в составе имущества казны – 94 667 048,03 руб., движимое имущество в составе имущества казны – 2 409 080,15 руб. (см. форма 0503168), непроизведенные активы в составе имущества казны составляют 466 186 935,09 руб.</w:t>
      </w:r>
    </w:p>
    <w:p w14:paraId="03F58A60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В течение 2022 года в казну Байкаловского поселения поступило имущества на общую сумму </w:t>
      </w:r>
      <w:r w:rsidRPr="003121C4">
        <w:rPr>
          <w:rFonts w:eastAsia="Lucida Sans Unicode"/>
          <w:b/>
          <w:sz w:val="28"/>
          <w:szCs w:val="28"/>
          <w:lang w:eastAsia="en-US"/>
        </w:rPr>
        <w:t>75 337 207,53</w:t>
      </w:r>
      <w:r w:rsidRPr="003121C4">
        <w:rPr>
          <w:rFonts w:eastAsia="Lucida Sans Unicode"/>
          <w:sz w:val="28"/>
          <w:szCs w:val="28"/>
          <w:lang w:eastAsia="en-US"/>
        </w:rPr>
        <w:t xml:space="preserve"> руб., из них:</w:t>
      </w:r>
    </w:p>
    <w:p w14:paraId="520EA44C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t>недвижимое имущество на сумму 35 724 307,67 руб., из них:</w:t>
      </w:r>
    </w:p>
    <w:p w14:paraId="261F6858" w14:textId="77777777" w:rsidR="003121C4" w:rsidRPr="003121C4" w:rsidRDefault="003121C4" w:rsidP="003121C4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- из оперативного управления Администрации Байкаловского сельского поселения поступило имущество на общую сумму </w:t>
      </w:r>
      <w:r w:rsidRPr="003121C4">
        <w:rPr>
          <w:rFonts w:eastAsia="Calibri"/>
          <w:b/>
          <w:bCs/>
          <w:sz w:val="28"/>
          <w:szCs w:val="28"/>
          <w:lang w:eastAsia="en-US"/>
        </w:rPr>
        <w:t>33 908</w:t>
      </w:r>
      <w:r w:rsidRPr="003121C4">
        <w:rPr>
          <w:rFonts w:eastAsia="Calibri"/>
          <w:b/>
          <w:sz w:val="28"/>
          <w:szCs w:val="28"/>
          <w:lang w:eastAsia="en-US"/>
        </w:rPr>
        <w:t xml:space="preserve"> 360,68 </w:t>
      </w:r>
      <w:r w:rsidRPr="003121C4">
        <w:rPr>
          <w:rFonts w:eastAsia="Calibri"/>
          <w:sz w:val="28"/>
          <w:szCs w:val="28"/>
          <w:lang w:eastAsia="en-US"/>
        </w:rPr>
        <w:t xml:space="preserve">руб. из них: </w:t>
      </w:r>
    </w:p>
    <w:p w14:paraId="1DF2CFDD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1) жилые помещения на сумму 7 168 671,00руб., </w:t>
      </w:r>
    </w:p>
    <w:p w14:paraId="071D073D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3121C4">
        <w:rPr>
          <w:rFonts w:eastAsia="Calibri"/>
          <w:sz w:val="28"/>
          <w:szCs w:val="28"/>
          <w:lang w:eastAsia="en-US"/>
        </w:rPr>
        <w:t>водопроводы  и</w:t>
      </w:r>
      <w:proofErr w:type="gramEnd"/>
      <w:r w:rsidRPr="003121C4">
        <w:rPr>
          <w:rFonts w:eastAsia="Calibri"/>
          <w:sz w:val="28"/>
          <w:szCs w:val="28"/>
          <w:lang w:eastAsia="en-US"/>
        </w:rPr>
        <w:t xml:space="preserve"> сети теплоснабжения на сумму 26 739 689,68 руб., </w:t>
      </w:r>
    </w:p>
    <w:p w14:paraId="7FAB5A3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 из хозяйственного ведения МУП ЖКХ «Тепловые сети» поступило имущество на сумму </w:t>
      </w:r>
      <w:r w:rsidRPr="003121C4">
        <w:rPr>
          <w:rFonts w:eastAsia="Calibri"/>
          <w:b/>
          <w:bCs/>
          <w:sz w:val="28"/>
          <w:szCs w:val="28"/>
          <w:lang w:eastAsia="en-US"/>
        </w:rPr>
        <w:t>1 160 392,99</w:t>
      </w:r>
      <w:r w:rsidRPr="003121C4">
        <w:rPr>
          <w:rFonts w:eastAsia="Calibri"/>
          <w:sz w:val="28"/>
          <w:szCs w:val="28"/>
          <w:lang w:eastAsia="en-US"/>
        </w:rPr>
        <w:t>руб., из них: водопроводные сети.</w:t>
      </w:r>
    </w:p>
    <w:p w14:paraId="6BB1E75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 по договору безвозмездной передачи от СПК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Шаламовский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поступили жилые квартиры </w:t>
      </w:r>
      <w:r w:rsidRPr="003121C4">
        <w:rPr>
          <w:rFonts w:eastAsia="Lucida Sans Unicode"/>
          <w:sz w:val="28"/>
          <w:szCs w:val="28"/>
          <w:lang w:eastAsia="en-US"/>
        </w:rPr>
        <w:t>балансовой</w:t>
      </w:r>
      <w:r w:rsidRPr="003121C4">
        <w:rPr>
          <w:rFonts w:eastAsia="Calibri"/>
          <w:sz w:val="28"/>
          <w:szCs w:val="28"/>
          <w:lang w:eastAsia="en-US"/>
        </w:rPr>
        <w:t xml:space="preserve"> стоимостью </w:t>
      </w:r>
      <w:r w:rsidRPr="003121C4">
        <w:rPr>
          <w:rFonts w:eastAsia="Calibri"/>
          <w:b/>
          <w:bCs/>
          <w:sz w:val="28"/>
          <w:szCs w:val="28"/>
          <w:lang w:eastAsia="en-US"/>
        </w:rPr>
        <w:t>655 548,00</w:t>
      </w:r>
      <w:r w:rsidRPr="003121C4">
        <w:rPr>
          <w:rFonts w:eastAsia="Calibri"/>
          <w:sz w:val="28"/>
          <w:szCs w:val="28"/>
          <w:lang w:eastAsia="en-US"/>
        </w:rPr>
        <w:t xml:space="preserve"> руб.;</w:t>
      </w:r>
    </w:p>
    <w:p w14:paraId="23060241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t xml:space="preserve">- </w:t>
      </w:r>
      <w:r w:rsidRPr="003121C4">
        <w:rPr>
          <w:rFonts w:eastAsia="Lucida Sans Unicode"/>
          <w:sz w:val="28"/>
          <w:szCs w:val="28"/>
          <w:lang w:eastAsia="en-US"/>
        </w:rPr>
        <w:t>оприходованы неучтенные нежилые помещения балансовой стоимостью 6 руб.</w:t>
      </w:r>
    </w:p>
    <w:p w14:paraId="3400E519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lastRenderedPageBreak/>
        <w:t>движимое имущество на сумму 420 144,00 руб., из них:</w:t>
      </w:r>
    </w:p>
    <w:p w14:paraId="3DDD07CE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- из оперативного управления Администрации Байкаловского сельского поселения поступило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 </w:t>
      </w:r>
      <w:r w:rsidRPr="003121C4">
        <w:rPr>
          <w:rFonts w:eastAsia="Lucida Sans Unicode"/>
          <w:sz w:val="28"/>
          <w:szCs w:val="28"/>
          <w:lang w:eastAsia="en-US"/>
        </w:rPr>
        <w:t xml:space="preserve">имущество </w:t>
      </w:r>
      <w:proofErr w:type="gramStart"/>
      <w:r w:rsidRPr="003121C4">
        <w:rPr>
          <w:rFonts w:eastAsia="Lucida Sans Unicode"/>
          <w:sz w:val="28"/>
          <w:szCs w:val="28"/>
          <w:lang w:eastAsia="en-US"/>
        </w:rPr>
        <w:t>на балансовой стоимостью</w:t>
      </w:r>
      <w:proofErr w:type="gramEnd"/>
      <w:r w:rsidRPr="003121C4">
        <w:rPr>
          <w:rFonts w:eastAsia="Lucida Sans Unicode"/>
          <w:b/>
          <w:sz w:val="28"/>
          <w:szCs w:val="28"/>
          <w:lang w:eastAsia="en-US"/>
        </w:rPr>
        <w:t xml:space="preserve"> 4 099 330,45 руб.</w:t>
      </w:r>
      <w:r w:rsidRPr="003121C4">
        <w:rPr>
          <w:rFonts w:eastAsia="Calibri"/>
          <w:sz w:val="28"/>
          <w:szCs w:val="28"/>
          <w:lang w:eastAsia="en-US"/>
        </w:rPr>
        <w:t xml:space="preserve"> в том числе:</w:t>
      </w:r>
    </w:p>
    <w:p w14:paraId="6381479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1)  </w:t>
      </w:r>
      <w:proofErr w:type="gramStart"/>
      <w:r w:rsidRPr="003121C4">
        <w:rPr>
          <w:rFonts w:eastAsia="Calibri"/>
          <w:sz w:val="28"/>
          <w:szCs w:val="28"/>
          <w:lang w:eastAsia="en-US"/>
        </w:rPr>
        <w:t>бензопила  стоимостью</w:t>
      </w:r>
      <w:proofErr w:type="gramEnd"/>
      <w:r w:rsidRPr="003121C4">
        <w:rPr>
          <w:rFonts w:eastAsia="Calibri"/>
          <w:sz w:val="28"/>
          <w:szCs w:val="28"/>
          <w:lang w:eastAsia="en-US"/>
        </w:rPr>
        <w:t xml:space="preserve"> 8 660,00 руб.,</w:t>
      </w:r>
    </w:p>
    <w:p w14:paraId="71A38EC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2) измельчитель веток стоимостью 129 000,00 руб.,</w:t>
      </w:r>
    </w:p>
    <w:p w14:paraId="2AA9EB06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3) насосы, станции управления насосом стоимостью 414 960,00 руб.,</w:t>
      </w:r>
    </w:p>
    <w:p w14:paraId="53AA009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4) трактор «Белорус» стоимостью 2 003 210,45 руб.,</w:t>
      </w:r>
    </w:p>
    <w:p w14:paraId="3BE5C8F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5) аэродинамические отвалы стоимостью 552 500,00 руб.,</w:t>
      </w:r>
    </w:p>
    <w:p w14:paraId="795CA930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6) котлы водогрейные твердотопливные стоимостью 991 000,00 руб.</w:t>
      </w:r>
    </w:p>
    <w:p w14:paraId="38BD151E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 от Администрации Байкаловского муниципального района мусоровоз </w:t>
      </w:r>
      <w:r w:rsidRPr="003121C4">
        <w:rPr>
          <w:rFonts w:eastAsia="Lucida Sans Unicode"/>
          <w:sz w:val="28"/>
          <w:szCs w:val="28"/>
          <w:lang w:eastAsia="en-US"/>
        </w:rPr>
        <w:t>балансовой стоимостью 3 906 885,00 руб.</w:t>
      </w:r>
    </w:p>
    <w:p w14:paraId="53E414AD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материалы на сумму 49 500,00 руб.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 из них:</w:t>
      </w:r>
    </w:p>
    <w:p w14:paraId="672B0B97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- из оперативного управления Администрации Байкаловского сельского поселения поступили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 </w:t>
      </w:r>
      <w:r w:rsidRPr="003121C4">
        <w:rPr>
          <w:rFonts w:eastAsia="Lucida Sans Unicode"/>
          <w:sz w:val="28"/>
          <w:szCs w:val="28"/>
          <w:lang w:eastAsia="en-US"/>
        </w:rPr>
        <w:t>материалы стоимостью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 49 500,00 руб.</w:t>
      </w:r>
      <w:r w:rsidRPr="003121C4">
        <w:rPr>
          <w:rFonts w:eastAsia="Calibri"/>
          <w:sz w:val="28"/>
          <w:szCs w:val="28"/>
          <w:lang w:eastAsia="en-US"/>
        </w:rPr>
        <w:t xml:space="preserve"> – вата и рубероид.</w:t>
      </w:r>
    </w:p>
    <w:p w14:paraId="39F45D9C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highlight w:val="yellow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Кроме того, в казну Байкаловского поселения были оприходованы неучтенные земельные участки общей стоимостью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30 873 057,26</w:t>
      </w:r>
      <w:r w:rsidRPr="003121C4">
        <w:rPr>
          <w:rFonts w:eastAsia="Lucida Sans Unicode"/>
          <w:sz w:val="28"/>
          <w:szCs w:val="28"/>
          <w:lang w:eastAsia="en-US"/>
        </w:rPr>
        <w:t xml:space="preserve">руб.  и безвозмездно получены земельные участки на сумму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684 127,15</w:t>
      </w:r>
      <w:r w:rsidRPr="003121C4">
        <w:rPr>
          <w:rFonts w:eastAsia="Lucida Sans Unicode"/>
          <w:sz w:val="28"/>
          <w:szCs w:val="28"/>
          <w:lang w:eastAsia="en-US"/>
        </w:rPr>
        <w:t>руб.</w:t>
      </w:r>
    </w:p>
    <w:p w14:paraId="241B0DE3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В 2022 году выбытие имущества казны составило </w:t>
      </w:r>
      <w:r w:rsidRPr="003121C4">
        <w:rPr>
          <w:rFonts w:eastAsia="Lucida Sans Unicode"/>
          <w:b/>
          <w:sz w:val="28"/>
          <w:szCs w:val="28"/>
          <w:lang w:eastAsia="en-US"/>
        </w:rPr>
        <w:t>53 563 680,04</w:t>
      </w:r>
      <w:r w:rsidRPr="003121C4">
        <w:rPr>
          <w:rFonts w:eastAsia="Lucida Sans Unicode"/>
          <w:sz w:val="28"/>
          <w:szCs w:val="28"/>
          <w:lang w:eastAsia="en-US"/>
        </w:rPr>
        <w:t xml:space="preserve"> руб., из них:</w:t>
      </w:r>
    </w:p>
    <w:p w14:paraId="6F299F38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t>недвижимое имущество на сумму 46 811 787,65руб., из них:</w:t>
      </w:r>
    </w:p>
    <w:p w14:paraId="41BEB86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- передано в оперативное управление Администрации муниципального образования Байкаловского сельского поселения имущество на общую сумму </w:t>
      </w:r>
      <w:r w:rsidRPr="003121C4">
        <w:rPr>
          <w:rFonts w:eastAsia="Calibri"/>
          <w:b/>
          <w:bCs/>
          <w:sz w:val="28"/>
          <w:szCs w:val="28"/>
          <w:lang w:eastAsia="en-US"/>
        </w:rPr>
        <w:t>166 737,34 руб. из них:</w:t>
      </w:r>
      <w:r w:rsidRPr="003121C4">
        <w:rPr>
          <w:rFonts w:eastAsia="Calibri"/>
          <w:sz w:val="28"/>
          <w:szCs w:val="28"/>
          <w:lang w:eastAsia="en-US"/>
        </w:rPr>
        <w:t xml:space="preserve"> </w:t>
      </w:r>
    </w:p>
    <w:p w14:paraId="5126389E" w14:textId="77777777" w:rsidR="00B65534" w:rsidRDefault="003121C4" w:rsidP="003121C4">
      <w:pPr>
        <w:suppressAutoHyphens w:val="0"/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1) водопроводные сети д. Пелевина на реконструкцию на сумму 166 736,34</w:t>
      </w:r>
      <w:r w:rsidRPr="003121C4">
        <w:rPr>
          <w:rFonts w:eastAsia="Calibri"/>
          <w:b/>
          <w:sz w:val="28"/>
          <w:szCs w:val="28"/>
          <w:lang w:eastAsia="en-US"/>
        </w:rPr>
        <w:t xml:space="preserve"> </w:t>
      </w:r>
      <w:r w:rsidRPr="003121C4">
        <w:rPr>
          <w:rFonts w:eastAsia="Calibri"/>
          <w:sz w:val="28"/>
          <w:szCs w:val="28"/>
          <w:lang w:eastAsia="en-US"/>
        </w:rPr>
        <w:t xml:space="preserve">руб.; </w:t>
      </w:r>
    </w:p>
    <w:p w14:paraId="3DF9EA02" w14:textId="0A85FC21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2) пешеходный мост через р.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Сарабайка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 на реконструкцию на сумму 1,00 руб., </w:t>
      </w:r>
    </w:p>
    <w:p w14:paraId="37932FFC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 передано по договорам приватизации в собственность граждан жилье на сумму </w:t>
      </w:r>
      <w:r w:rsidRPr="003121C4">
        <w:rPr>
          <w:rFonts w:eastAsia="Calibri"/>
          <w:b/>
          <w:bCs/>
          <w:sz w:val="28"/>
          <w:szCs w:val="28"/>
          <w:lang w:eastAsia="en-US"/>
        </w:rPr>
        <w:t>19 118 142,50</w:t>
      </w:r>
      <w:r w:rsidRPr="003121C4">
        <w:rPr>
          <w:rFonts w:eastAsia="Calibri"/>
          <w:sz w:val="28"/>
          <w:szCs w:val="28"/>
          <w:lang w:eastAsia="en-US"/>
        </w:rPr>
        <w:t xml:space="preserve"> руб.;</w:t>
      </w:r>
    </w:p>
    <w:p w14:paraId="24A4A78C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-выбыло по договорам купли-продажи нежилые помещения в сумме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787 218,13 </w:t>
      </w:r>
      <w:r w:rsidRPr="003121C4">
        <w:rPr>
          <w:rFonts w:eastAsia="Calibri"/>
          <w:sz w:val="28"/>
          <w:szCs w:val="28"/>
          <w:lang w:eastAsia="en-US"/>
        </w:rPr>
        <w:t>руб., в том числе:</w:t>
      </w:r>
    </w:p>
    <w:p w14:paraId="5BBC66E5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а) нежилое здание д. Малая Серкова, ул. Набережная, д.3 на сумму 365 503,23 руб.  </w:t>
      </w:r>
    </w:p>
    <w:p w14:paraId="65C45281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lastRenderedPageBreak/>
        <w:t xml:space="preserve">б) фельдшерско-акушерский пункт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д.Шаламы</w:t>
      </w:r>
      <w:proofErr w:type="spellEnd"/>
      <w:r w:rsidRPr="003121C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д.54 на сумму 421 713,90 руб.</w:t>
      </w:r>
    </w:p>
    <w:p w14:paraId="379E0D9C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в) нежилое здание с.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Ляпуново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ул. Карсканова д. 5 на сумму 1,00руб;</w:t>
      </w:r>
    </w:p>
    <w:p w14:paraId="62831DB2" w14:textId="77777777" w:rsidR="003121C4" w:rsidRPr="003121C4" w:rsidRDefault="003121C4" w:rsidP="003121C4">
      <w:pPr>
        <w:suppressAutoHyphens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- переданы в хозяйственное ведение МУП ЖКХ «Тепловые сети» на общую сумму </w:t>
      </w:r>
      <w:r w:rsidRPr="003121C4">
        <w:rPr>
          <w:rFonts w:eastAsia="Calibri"/>
          <w:b/>
          <w:sz w:val="28"/>
          <w:szCs w:val="28"/>
          <w:lang w:eastAsia="en-US"/>
        </w:rPr>
        <w:t xml:space="preserve">26 739 689,68 </w:t>
      </w:r>
      <w:r w:rsidRPr="003121C4">
        <w:rPr>
          <w:rFonts w:eastAsia="Calibri"/>
          <w:sz w:val="28"/>
          <w:szCs w:val="28"/>
          <w:lang w:eastAsia="en-US"/>
        </w:rPr>
        <w:t xml:space="preserve">руб. - </w:t>
      </w:r>
      <w:proofErr w:type="gramStart"/>
      <w:r w:rsidRPr="003121C4">
        <w:rPr>
          <w:rFonts w:eastAsia="Calibri"/>
          <w:sz w:val="28"/>
          <w:szCs w:val="28"/>
          <w:lang w:eastAsia="en-US"/>
        </w:rPr>
        <w:t>водопроводы  и</w:t>
      </w:r>
      <w:proofErr w:type="gramEnd"/>
      <w:r w:rsidRPr="003121C4">
        <w:rPr>
          <w:rFonts w:eastAsia="Calibri"/>
          <w:sz w:val="28"/>
          <w:szCs w:val="28"/>
          <w:lang w:eastAsia="en-US"/>
        </w:rPr>
        <w:t xml:space="preserve"> сети теплоснабжения. </w:t>
      </w:r>
    </w:p>
    <w:p w14:paraId="21277D9A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Lucida Sans Unicode"/>
          <w:b/>
          <w:sz w:val="28"/>
          <w:szCs w:val="28"/>
          <w:lang w:eastAsia="en-US"/>
        </w:rPr>
        <w:t>движимое имущество на сумму 5 739 235,24 руб., из них:</w:t>
      </w:r>
    </w:p>
    <w:p w14:paraId="3D73FCE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- списано пришедшее в негодность имущество на общую сумму 1639904,79 руб.;</w:t>
      </w:r>
    </w:p>
    <w:p w14:paraId="25BA95B9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            - переданы в хозяйственное ведение МУП ЖКХ «Тепловые сети» на общую сумму 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4 099 330,45 </w:t>
      </w:r>
      <w:r w:rsidRPr="003121C4">
        <w:rPr>
          <w:rFonts w:eastAsia="Calibri"/>
          <w:sz w:val="28"/>
          <w:szCs w:val="28"/>
          <w:lang w:eastAsia="en-US"/>
        </w:rPr>
        <w:t>руб.</w:t>
      </w:r>
    </w:p>
    <w:p w14:paraId="020E963B" w14:textId="4256F78D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1)  бензопила стоимостью 8 660,00 руб.,</w:t>
      </w:r>
    </w:p>
    <w:p w14:paraId="04A5F582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2) измельчитель веток стоимостью 129 000,00 руб.,</w:t>
      </w:r>
    </w:p>
    <w:p w14:paraId="6DC825D0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3) насосы, станции управления насосом стоимостью 414 960,00 руб.,</w:t>
      </w:r>
    </w:p>
    <w:p w14:paraId="325F8621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4) трактор «Белорус» стоимостью 2 003 210,45 руб.,</w:t>
      </w:r>
    </w:p>
    <w:p w14:paraId="15A967FF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5) аэродинамические отвалы стоимостью 552 500,00 руб.,</w:t>
      </w:r>
    </w:p>
    <w:p w14:paraId="1F076A78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6) котлы водогрейные твердотопливные стоимостью 991 000,00 руб.</w:t>
      </w:r>
    </w:p>
    <w:p w14:paraId="7273AC7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Lucida Sans Unicode"/>
          <w:b/>
          <w:sz w:val="28"/>
          <w:szCs w:val="28"/>
          <w:lang w:eastAsia="en-US"/>
        </w:rPr>
      </w:pPr>
      <w:r w:rsidRPr="003121C4">
        <w:rPr>
          <w:rFonts w:eastAsia="Calibri"/>
          <w:b/>
          <w:sz w:val="28"/>
          <w:szCs w:val="28"/>
          <w:lang w:eastAsia="en-US"/>
        </w:rPr>
        <w:t>материалы на сумму 49 500,00 руб.</w:t>
      </w:r>
      <w:r w:rsidRPr="003121C4">
        <w:rPr>
          <w:rFonts w:eastAsia="Lucida Sans Unicode"/>
          <w:b/>
          <w:sz w:val="28"/>
          <w:szCs w:val="28"/>
          <w:lang w:eastAsia="en-US"/>
        </w:rPr>
        <w:t xml:space="preserve"> из них</w:t>
      </w:r>
    </w:p>
    <w:p w14:paraId="5AACD71B" w14:textId="77777777" w:rsidR="003121C4" w:rsidRPr="003121C4" w:rsidRDefault="003121C4" w:rsidP="003121C4">
      <w:pPr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- переданы в хозяйственное ведение МУП ЖКХ «Тепловые сети» на общую сумму </w:t>
      </w:r>
      <w:r w:rsidRPr="003121C4">
        <w:rPr>
          <w:rFonts w:eastAsia="Lucida Sans Unicode"/>
          <w:b/>
          <w:sz w:val="28"/>
          <w:szCs w:val="28"/>
          <w:lang w:eastAsia="en-US"/>
        </w:rPr>
        <w:t>49 500,00 руб.</w:t>
      </w:r>
      <w:r w:rsidRPr="003121C4">
        <w:rPr>
          <w:rFonts w:eastAsia="Calibri"/>
          <w:sz w:val="28"/>
          <w:szCs w:val="28"/>
          <w:lang w:eastAsia="en-US"/>
        </w:rPr>
        <w:t xml:space="preserve"> – вата и рубероид</w:t>
      </w:r>
    </w:p>
    <w:p w14:paraId="26C53CD7" w14:textId="77777777" w:rsidR="003121C4" w:rsidRPr="003121C4" w:rsidRDefault="003121C4" w:rsidP="003121C4">
      <w:pPr>
        <w:widowControl w:val="0"/>
        <w:spacing w:after="200"/>
        <w:ind w:firstLine="720"/>
        <w:jc w:val="both"/>
        <w:rPr>
          <w:rFonts w:eastAsia="Lucida Sans Unicode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 xml:space="preserve">Кроме того, выбыли земельные участки общей стоимостью </w:t>
      </w:r>
      <w:r w:rsidRPr="003121C4">
        <w:rPr>
          <w:rFonts w:eastAsia="Lucida Sans Unicode"/>
          <w:b/>
          <w:bCs/>
          <w:sz w:val="28"/>
          <w:szCs w:val="28"/>
          <w:lang w:eastAsia="en-US"/>
        </w:rPr>
        <w:t>963 157,15</w:t>
      </w:r>
      <w:r w:rsidRPr="003121C4">
        <w:rPr>
          <w:rFonts w:eastAsia="Lucida Sans Unicode"/>
          <w:sz w:val="28"/>
          <w:szCs w:val="28"/>
          <w:lang w:eastAsia="en-US"/>
        </w:rPr>
        <w:t>руб.:</w:t>
      </w:r>
    </w:p>
    <w:p w14:paraId="77BBDE64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Lucida Sans Unicode"/>
          <w:sz w:val="28"/>
          <w:szCs w:val="28"/>
          <w:lang w:eastAsia="en-US"/>
        </w:rPr>
        <w:t>-по договору купли продажи с физическими лицами кадастровой стоимостью 963 157,15 руб.</w:t>
      </w:r>
      <w:r w:rsidRPr="003121C4">
        <w:rPr>
          <w:rFonts w:eastAsia="Calibri"/>
          <w:sz w:val="28"/>
          <w:szCs w:val="28"/>
          <w:lang w:eastAsia="en-US"/>
        </w:rPr>
        <w:t xml:space="preserve"> из них:</w:t>
      </w:r>
    </w:p>
    <w:p w14:paraId="7D4F9DCE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1. земельный участок д. Малая Серкова, ул. Набережная, д.3 на сумму 263 252,65 руб.,  </w:t>
      </w:r>
    </w:p>
    <w:p w14:paraId="7265F539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 xml:space="preserve">2. земельный участок д. </w:t>
      </w:r>
      <w:proofErr w:type="spellStart"/>
      <w:r w:rsidRPr="003121C4">
        <w:rPr>
          <w:rFonts w:eastAsia="Calibri"/>
          <w:sz w:val="28"/>
          <w:szCs w:val="28"/>
          <w:lang w:eastAsia="en-US"/>
        </w:rPr>
        <w:t>Шаламы</w:t>
      </w:r>
      <w:proofErr w:type="spellEnd"/>
      <w:r w:rsidRPr="003121C4">
        <w:rPr>
          <w:rFonts w:eastAsia="Calibri"/>
          <w:sz w:val="28"/>
          <w:szCs w:val="28"/>
          <w:lang w:eastAsia="en-US"/>
        </w:rPr>
        <w:t>, ул. Советская, д.54 на сумму 297 874,50 руб.,</w:t>
      </w:r>
    </w:p>
    <w:p w14:paraId="4C7D829E" w14:textId="77777777" w:rsidR="003121C4" w:rsidRPr="003121C4" w:rsidRDefault="003121C4" w:rsidP="003121C4">
      <w:pPr>
        <w:suppressAutoHyphens w:val="0"/>
        <w:spacing w:after="20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3121C4">
        <w:rPr>
          <w:rFonts w:eastAsia="Calibri"/>
          <w:sz w:val="28"/>
          <w:szCs w:val="28"/>
          <w:lang w:eastAsia="en-US"/>
        </w:rPr>
        <w:t>3. земельный участок д. Байкалово, ул. Бажова 22 на сумму 402 030,00 руб.</w:t>
      </w:r>
    </w:p>
    <w:p w14:paraId="43668C35" w14:textId="77777777" w:rsidR="003121C4" w:rsidRPr="003121C4" w:rsidRDefault="003121C4" w:rsidP="003121C4">
      <w:pPr>
        <w:keepNext/>
        <w:keepLines/>
        <w:suppressAutoHyphens w:val="0"/>
        <w:spacing w:before="240"/>
        <w:jc w:val="center"/>
        <w:outlineLvl w:val="0"/>
        <w:rPr>
          <w:b/>
          <w:color w:val="365F91"/>
          <w:sz w:val="28"/>
          <w:szCs w:val="28"/>
          <w:bdr w:val="none" w:sz="0" w:space="0" w:color="auto" w:frame="1"/>
          <w:lang w:eastAsia="ru-RU"/>
        </w:rPr>
      </w:pPr>
      <w:bookmarkStart w:id="29" w:name="_Toc72959784"/>
      <w:r w:rsidRPr="003121C4">
        <w:rPr>
          <w:b/>
          <w:sz w:val="28"/>
          <w:szCs w:val="28"/>
          <w:bdr w:val="none" w:sz="0" w:space="0" w:color="auto" w:frame="1"/>
          <w:lang w:eastAsia="ru-RU"/>
        </w:rPr>
        <w:t>ЗАКЛЮЧЕНИЕ</w:t>
      </w:r>
      <w:bookmarkEnd w:id="29"/>
    </w:p>
    <w:p w14:paraId="501DB7F3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bdr w:val="none" w:sz="0" w:space="0" w:color="auto" w:frame="1"/>
          <w:lang w:eastAsia="ru-RU"/>
        </w:rPr>
        <w:t>Подводя итоги 2022 года, хочется отметить, что наше муниципальное образование обновляется, становятся уютнее, и это большая заслуга всех жителей нашей территории.</w:t>
      </w:r>
    </w:p>
    <w:p w14:paraId="1F26D84B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14:paraId="3044881E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5026BCB1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Хочу выразить благодарность, специалистам администрации и депутатам Байкаловского сельского поселения, которые в полном объеме и качественно выполняют свои обязанности, ищут решения на поставленные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и депутатам Байкаловский муниципальный район, за поддержку и тесное сотрудничество.</w:t>
      </w:r>
    </w:p>
    <w:p w14:paraId="7921AB50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Благодарю руководителей предприятий, учреждений, индивидуальных предпринимателей и просто неравнодушных людей за взаимопонимание и выручку.</w:t>
      </w:r>
    </w:p>
    <w:p w14:paraId="1BB6142D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121C4">
        <w:rPr>
          <w:sz w:val="28"/>
          <w:szCs w:val="28"/>
          <w:lang w:eastAsia="ru-RU"/>
        </w:rPr>
        <w:t>Хочу пожелать Вам всем крепкого здоровья, семейного благополучия, мирного и светлого неба над головой, достойной заработной платы, семейного дохода, удачи и счастья детям, внукам.</w:t>
      </w:r>
    </w:p>
    <w:p w14:paraId="3330BC6B" w14:textId="77777777" w:rsidR="003121C4" w:rsidRPr="003121C4" w:rsidRDefault="003121C4" w:rsidP="003121C4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2CF17CEC" w14:textId="77777777" w:rsidR="003121C4" w:rsidRPr="003121C4" w:rsidRDefault="003121C4" w:rsidP="003121C4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</w:p>
    <w:p w14:paraId="475232A4" w14:textId="77777777" w:rsidR="003121C4" w:rsidRPr="003121C4" w:rsidRDefault="003121C4" w:rsidP="003121C4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3121C4">
        <w:rPr>
          <w:b/>
          <w:sz w:val="28"/>
          <w:szCs w:val="28"/>
          <w:lang w:eastAsia="ru-RU"/>
        </w:rPr>
        <w:t>Огромное всем спасибо!</w:t>
      </w:r>
    </w:p>
    <w:p w14:paraId="376D8D4D" w14:textId="77777777" w:rsidR="003121C4" w:rsidRPr="003121C4" w:rsidRDefault="003121C4" w:rsidP="003121C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0D2A702" w14:textId="77777777" w:rsidR="003121C4" w:rsidRPr="003121C4" w:rsidRDefault="003121C4" w:rsidP="003121C4">
      <w:pPr>
        <w:suppressAutoHyphens w:val="0"/>
        <w:spacing w:after="200"/>
        <w:rPr>
          <w:rFonts w:eastAsia="Calibri"/>
          <w:sz w:val="28"/>
          <w:szCs w:val="28"/>
          <w:lang w:eastAsia="en-US"/>
        </w:rPr>
      </w:pPr>
    </w:p>
    <w:p w14:paraId="28E6573A" w14:textId="06DD04F0" w:rsidR="00373928" w:rsidRPr="003E2FE3" w:rsidRDefault="00373928" w:rsidP="003121C4">
      <w:pPr>
        <w:shd w:val="clear" w:color="auto" w:fill="FFFFFF"/>
        <w:jc w:val="center"/>
        <w:outlineLvl w:val="1"/>
        <w:rPr>
          <w:b/>
          <w:bCs/>
          <w:sz w:val="28"/>
          <w:szCs w:val="28"/>
          <w:lang w:eastAsia="ru-RU"/>
        </w:rPr>
      </w:pPr>
    </w:p>
    <w:sectPr w:rsidR="00373928" w:rsidRPr="003E2FE3" w:rsidSect="00FC1A70">
      <w:headerReference w:type="default" r:id="rId9"/>
      <w:pgSz w:w="11906" w:h="16838"/>
      <w:pgMar w:top="284" w:right="567" w:bottom="851" w:left="1134" w:header="615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A5BE" w14:textId="77777777" w:rsidR="00A12FF4" w:rsidRDefault="00A12FF4">
      <w:r>
        <w:separator/>
      </w:r>
    </w:p>
  </w:endnote>
  <w:endnote w:type="continuationSeparator" w:id="0">
    <w:p w14:paraId="760855A5" w14:textId="77777777" w:rsidR="00A12FF4" w:rsidRDefault="00A1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36D9" w14:textId="77777777" w:rsidR="00A12FF4" w:rsidRDefault="00A12FF4">
      <w:r>
        <w:separator/>
      </w:r>
    </w:p>
  </w:footnote>
  <w:footnote w:type="continuationSeparator" w:id="0">
    <w:p w14:paraId="2FDBA8DF" w14:textId="77777777" w:rsidR="00A12FF4" w:rsidRDefault="00A1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30F" w14:textId="77777777" w:rsidR="00D70E91" w:rsidRDefault="00D70E91">
    <w:pPr>
      <w:jc w:val="both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62B"/>
      </v:shape>
    </w:pict>
  </w:numPicBullet>
  <w:abstractNum w:abstractNumId="0" w15:restartNumberingAfterBreak="0">
    <w:nsid w:val="01D02791"/>
    <w:multiLevelType w:val="hybridMultilevel"/>
    <w:tmpl w:val="2D3E0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7706E"/>
    <w:multiLevelType w:val="hybridMultilevel"/>
    <w:tmpl w:val="F522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74509"/>
    <w:multiLevelType w:val="hybridMultilevel"/>
    <w:tmpl w:val="3788D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173"/>
    <w:multiLevelType w:val="hybridMultilevel"/>
    <w:tmpl w:val="7804C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C5EA8"/>
    <w:multiLevelType w:val="hybridMultilevel"/>
    <w:tmpl w:val="9ABA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4838"/>
    <w:multiLevelType w:val="hybridMultilevel"/>
    <w:tmpl w:val="A8369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3569A"/>
    <w:multiLevelType w:val="hybridMultilevel"/>
    <w:tmpl w:val="2EBEAE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05598"/>
    <w:multiLevelType w:val="hybridMultilevel"/>
    <w:tmpl w:val="C5584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3B03BF"/>
    <w:multiLevelType w:val="hybridMultilevel"/>
    <w:tmpl w:val="ECFAF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93762"/>
    <w:multiLevelType w:val="hybridMultilevel"/>
    <w:tmpl w:val="D714A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397159"/>
    <w:multiLevelType w:val="hybridMultilevel"/>
    <w:tmpl w:val="063802FA"/>
    <w:lvl w:ilvl="0" w:tplc="8E1E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1F3B"/>
    <w:multiLevelType w:val="hybridMultilevel"/>
    <w:tmpl w:val="C5D4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B5F30"/>
    <w:multiLevelType w:val="hybridMultilevel"/>
    <w:tmpl w:val="E85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701D"/>
    <w:multiLevelType w:val="hybridMultilevel"/>
    <w:tmpl w:val="961C4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9431FE"/>
    <w:multiLevelType w:val="hybridMultilevel"/>
    <w:tmpl w:val="17A47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D727A"/>
    <w:multiLevelType w:val="hybridMultilevel"/>
    <w:tmpl w:val="7B725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E7DCA"/>
    <w:multiLevelType w:val="hybridMultilevel"/>
    <w:tmpl w:val="0374F2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B11"/>
    <w:multiLevelType w:val="hybridMultilevel"/>
    <w:tmpl w:val="C1EAD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B42ED"/>
    <w:multiLevelType w:val="hybridMultilevel"/>
    <w:tmpl w:val="9D50AF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055F99"/>
    <w:multiLevelType w:val="hybridMultilevel"/>
    <w:tmpl w:val="9250A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23009"/>
    <w:multiLevelType w:val="hybridMultilevel"/>
    <w:tmpl w:val="ECF4FD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A0074"/>
    <w:multiLevelType w:val="hybridMultilevel"/>
    <w:tmpl w:val="44B2B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 w15:restartNumberingAfterBreak="0">
    <w:nsid w:val="591545DA"/>
    <w:multiLevelType w:val="hybridMultilevel"/>
    <w:tmpl w:val="03AC3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41666C"/>
    <w:multiLevelType w:val="hybridMultilevel"/>
    <w:tmpl w:val="05CE0B0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A070900"/>
    <w:multiLevelType w:val="hybridMultilevel"/>
    <w:tmpl w:val="E466C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534F5D"/>
    <w:multiLevelType w:val="hybridMultilevel"/>
    <w:tmpl w:val="ACDAB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0130A"/>
    <w:multiLevelType w:val="hybridMultilevel"/>
    <w:tmpl w:val="563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7F34"/>
    <w:multiLevelType w:val="hybridMultilevel"/>
    <w:tmpl w:val="9BD0F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D26B62"/>
    <w:multiLevelType w:val="hybridMultilevel"/>
    <w:tmpl w:val="95BA9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587936"/>
    <w:multiLevelType w:val="hybridMultilevel"/>
    <w:tmpl w:val="99640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D665A6"/>
    <w:multiLevelType w:val="hybridMultilevel"/>
    <w:tmpl w:val="F29E4082"/>
    <w:lvl w:ilvl="0" w:tplc="5096E4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36380A"/>
    <w:multiLevelType w:val="hybridMultilevel"/>
    <w:tmpl w:val="1B04D3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48728F"/>
    <w:multiLevelType w:val="hybridMultilevel"/>
    <w:tmpl w:val="479C8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A9222C"/>
    <w:multiLevelType w:val="hybridMultilevel"/>
    <w:tmpl w:val="44920F60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7304829"/>
    <w:multiLevelType w:val="hybridMultilevel"/>
    <w:tmpl w:val="0B006192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813410F"/>
    <w:multiLevelType w:val="hybridMultilevel"/>
    <w:tmpl w:val="3748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78A9"/>
    <w:multiLevelType w:val="hybridMultilevel"/>
    <w:tmpl w:val="A764180E"/>
    <w:lvl w:ilvl="0" w:tplc="A372D876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525AFF"/>
    <w:multiLevelType w:val="hybridMultilevel"/>
    <w:tmpl w:val="4F8AD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7512">
    <w:abstractNumId w:val="23"/>
  </w:num>
  <w:num w:numId="2" w16cid:durableId="972173223">
    <w:abstractNumId w:val="16"/>
  </w:num>
  <w:num w:numId="3" w16cid:durableId="428431772">
    <w:abstractNumId w:val="23"/>
  </w:num>
  <w:num w:numId="4" w16cid:durableId="1710495879">
    <w:abstractNumId w:val="32"/>
  </w:num>
  <w:num w:numId="5" w16cid:durableId="1714697379">
    <w:abstractNumId w:val="39"/>
  </w:num>
  <w:num w:numId="6" w16cid:durableId="1195385423">
    <w:abstractNumId w:val="18"/>
  </w:num>
  <w:num w:numId="7" w16cid:durableId="905408792">
    <w:abstractNumId w:val="10"/>
  </w:num>
  <w:num w:numId="8" w16cid:durableId="523441009">
    <w:abstractNumId w:val="35"/>
  </w:num>
  <w:num w:numId="9" w16cid:durableId="61028472">
    <w:abstractNumId w:val="12"/>
  </w:num>
  <w:num w:numId="10" w16cid:durableId="517163232">
    <w:abstractNumId w:val="8"/>
  </w:num>
  <w:num w:numId="11" w16cid:durableId="1872834814">
    <w:abstractNumId w:val="11"/>
  </w:num>
  <w:num w:numId="12" w16cid:durableId="1331254295">
    <w:abstractNumId w:val="17"/>
  </w:num>
  <w:num w:numId="13" w16cid:durableId="1199929770">
    <w:abstractNumId w:val="40"/>
  </w:num>
  <w:num w:numId="14" w16cid:durableId="950743773">
    <w:abstractNumId w:val="2"/>
  </w:num>
  <w:num w:numId="15" w16cid:durableId="418410169">
    <w:abstractNumId w:val="24"/>
  </w:num>
  <w:num w:numId="16" w16cid:durableId="2042895483">
    <w:abstractNumId w:val="0"/>
  </w:num>
  <w:num w:numId="17" w16cid:durableId="1640646140">
    <w:abstractNumId w:val="1"/>
  </w:num>
  <w:num w:numId="18" w16cid:durableId="698624372">
    <w:abstractNumId w:val="13"/>
  </w:num>
  <w:num w:numId="19" w16cid:durableId="347105386">
    <w:abstractNumId w:val="3"/>
  </w:num>
  <w:num w:numId="20" w16cid:durableId="182717405">
    <w:abstractNumId w:val="9"/>
  </w:num>
  <w:num w:numId="21" w16cid:durableId="1622763058">
    <w:abstractNumId w:val="5"/>
  </w:num>
  <w:num w:numId="22" w16cid:durableId="1173033649">
    <w:abstractNumId w:val="7"/>
  </w:num>
  <w:num w:numId="23" w16cid:durableId="919487254">
    <w:abstractNumId w:val="33"/>
  </w:num>
  <w:num w:numId="24" w16cid:durableId="1563325955">
    <w:abstractNumId w:val="28"/>
  </w:num>
  <w:num w:numId="25" w16cid:durableId="338236063">
    <w:abstractNumId w:val="26"/>
  </w:num>
  <w:num w:numId="26" w16cid:durableId="44259718">
    <w:abstractNumId w:val="30"/>
  </w:num>
  <w:num w:numId="27" w16cid:durableId="924454774">
    <w:abstractNumId w:val="21"/>
  </w:num>
  <w:num w:numId="28" w16cid:durableId="1324358809">
    <w:abstractNumId w:val="25"/>
  </w:num>
  <w:num w:numId="29" w16cid:durableId="1550805194">
    <w:abstractNumId w:val="36"/>
  </w:num>
  <w:num w:numId="30" w16cid:durableId="1337031728">
    <w:abstractNumId w:val="19"/>
  </w:num>
  <w:num w:numId="31" w16cid:durableId="104619528">
    <w:abstractNumId w:val="37"/>
  </w:num>
  <w:num w:numId="32" w16cid:durableId="321548505">
    <w:abstractNumId w:val="4"/>
  </w:num>
  <w:num w:numId="33" w16cid:durableId="2088114461">
    <w:abstractNumId w:val="15"/>
  </w:num>
  <w:num w:numId="34" w16cid:durableId="405416801">
    <w:abstractNumId w:val="31"/>
  </w:num>
  <w:num w:numId="35" w16cid:durableId="1936787062">
    <w:abstractNumId w:val="20"/>
  </w:num>
  <w:num w:numId="36" w16cid:durableId="2087722323">
    <w:abstractNumId w:val="14"/>
  </w:num>
  <w:num w:numId="37" w16cid:durableId="715588819">
    <w:abstractNumId w:val="29"/>
  </w:num>
  <w:num w:numId="38" w16cid:durableId="978001537">
    <w:abstractNumId w:val="34"/>
  </w:num>
  <w:num w:numId="39" w16cid:durableId="1847478372">
    <w:abstractNumId w:val="38"/>
  </w:num>
  <w:num w:numId="40" w16cid:durableId="1582326318">
    <w:abstractNumId w:val="27"/>
  </w:num>
  <w:num w:numId="41" w16cid:durableId="1290166611">
    <w:abstractNumId w:val="6"/>
  </w:num>
  <w:num w:numId="42" w16cid:durableId="782566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BE"/>
    <w:rsid w:val="00011033"/>
    <w:rsid w:val="000155F4"/>
    <w:rsid w:val="000274B3"/>
    <w:rsid w:val="00035640"/>
    <w:rsid w:val="00035F3F"/>
    <w:rsid w:val="00042908"/>
    <w:rsid w:val="00046384"/>
    <w:rsid w:val="00046F92"/>
    <w:rsid w:val="000640C5"/>
    <w:rsid w:val="00064AA7"/>
    <w:rsid w:val="0008797E"/>
    <w:rsid w:val="000A2472"/>
    <w:rsid w:val="000B0D18"/>
    <w:rsid w:val="000B44E0"/>
    <w:rsid w:val="000B6D8E"/>
    <w:rsid w:val="000D3031"/>
    <w:rsid w:val="000D4684"/>
    <w:rsid w:val="000D4720"/>
    <w:rsid w:val="000D4C3F"/>
    <w:rsid w:val="000D5337"/>
    <w:rsid w:val="000E09B0"/>
    <w:rsid w:val="000E6A1B"/>
    <w:rsid w:val="0013298C"/>
    <w:rsid w:val="00141D5A"/>
    <w:rsid w:val="0014581D"/>
    <w:rsid w:val="00171962"/>
    <w:rsid w:val="001A29CC"/>
    <w:rsid w:val="001B066E"/>
    <w:rsid w:val="001D35E6"/>
    <w:rsid w:val="001D61A7"/>
    <w:rsid w:val="001D7798"/>
    <w:rsid w:val="001E2853"/>
    <w:rsid w:val="001F1A8F"/>
    <w:rsid w:val="001F7334"/>
    <w:rsid w:val="002037E9"/>
    <w:rsid w:val="00206A1C"/>
    <w:rsid w:val="00213395"/>
    <w:rsid w:val="002165E8"/>
    <w:rsid w:val="00224B8E"/>
    <w:rsid w:val="0022563D"/>
    <w:rsid w:val="00233157"/>
    <w:rsid w:val="00241B80"/>
    <w:rsid w:val="0025525E"/>
    <w:rsid w:val="00257982"/>
    <w:rsid w:val="002636D6"/>
    <w:rsid w:val="00264D72"/>
    <w:rsid w:val="00296D58"/>
    <w:rsid w:val="002C3419"/>
    <w:rsid w:val="002D0513"/>
    <w:rsid w:val="002D2423"/>
    <w:rsid w:val="002E55C4"/>
    <w:rsid w:val="002E5D2B"/>
    <w:rsid w:val="002F041C"/>
    <w:rsid w:val="003064B6"/>
    <w:rsid w:val="003121C4"/>
    <w:rsid w:val="00313DD0"/>
    <w:rsid w:val="00315392"/>
    <w:rsid w:val="0032105F"/>
    <w:rsid w:val="00323F65"/>
    <w:rsid w:val="00324E7F"/>
    <w:rsid w:val="00327447"/>
    <w:rsid w:val="00336B14"/>
    <w:rsid w:val="003378D1"/>
    <w:rsid w:val="00346EAD"/>
    <w:rsid w:val="003711D6"/>
    <w:rsid w:val="00373928"/>
    <w:rsid w:val="00380419"/>
    <w:rsid w:val="003853D7"/>
    <w:rsid w:val="0038668E"/>
    <w:rsid w:val="003A0C81"/>
    <w:rsid w:val="003A1207"/>
    <w:rsid w:val="003A4EDB"/>
    <w:rsid w:val="003A50AA"/>
    <w:rsid w:val="003B1800"/>
    <w:rsid w:val="003B31A7"/>
    <w:rsid w:val="003C0DAC"/>
    <w:rsid w:val="003C654D"/>
    <w:rsid w:val="003D5D01"/>
    <w:rsid w:val="003E58D7"/>
    <w:rsid w:val="003E7D4D"/>
    <w:rsid w:val="003F1656"/>
    <w:rsid w:val="0042092E"/>
    <w:rsid w:val="00425E1F"/>
    <w:rsid w:val="00432FBE"/>
    <w:rsid w:val="00436D76"/>
    <w:rsid w:val="00437425"/>
    <w:rsid w:val="00482824"/>
    <w:rsid w:val="00483A4D"/>
    <w:rsid w:val="004929F9"/>
    <w:rsid w:val="004A5FBE"/>
    <w:rsid w:val="004B6963"/>
    <w:rsid w:val="004D60C0"/>
    <w:rsid w:val="00507CBE"/>
    <w:rsid w:val="00507DF4"/>
    <w:rsid w:val="00512816"/>
    <w:rsid w:val="005211A4"/>
    <w:rsid w:val="005268B3"/>
    <w:rsid w:val="00533D79"/>
    <w:rsid w:val="00540950"/>
    <w:rsid w:val="00541554"/>
    <w:rsid w:val="005513F4"/>
    <w:rsid w:val="00563425"/>
    <w:rsid w:val="00565A7E"/>
    <w:rsid w:val="00572F22"/>
    <w:rsid w:val="00580D60"/>
    <w:rsid w:val="00585274"/>
    <w:rsid w:val="005A33CB"/>
    <w:rsid w:val="005B0108"/>
    <w:rsid w:val="005E4922"/>
    <w:rsid w:val="00637226"/>
    <w:rsid w:val="00637DBB"/>
    <w:rsid w:val="0065131E"/>
    <w:rsid w:val="006552A6"/>
    <w:rsid w:val="006615AA"/>
    <w:rsid w:val="00691734"/>
    <w:rsid w:val="00695B22"/>
    <w:rsid w:val="006A6E36"/>
    <w:rsid w:val="006B595B"/>
    <w:rsid w:val="006C64F3"/>
    <w:rsid w:val="006F5985"/>
    <w:rsid w:val="006F7943"/>
    <w:rsid w:val="007037F0"/>
    <w:rsid w:val="0074511A"/>
    <w:rsid w:val="007612E6"/>
    <w:rsid w:val="00763901"/>
    <w:rsid w:val="00766B03"/>
    <w:rsid w:val="007713A8"/>
    <w:rsid w:val="00777015"/>
    <w:rsid w:val="00790BB4"/>
    <w:rsid w:val="007B5C60"/>
    <w:rsid w:val="007D0F84"/>
    <w:rsid w:val="007D7551"/>
    <w:rsid w:val="007F2290"/>
    <w:rsid w:val="007F2395"/>
    <w:rsid w:val="00802ABD"/>
    <w:rsid w:val="00810F54"/>
    <w:rsid w:val="00813CF3"/>
    <w:rsid w:val="0082472F"/>
    <w:rsid w:val="008319ED"/>
    <w:rsid w:val="00832F83"/>
    <w:rsid w:val="008465A5"/>
    <w:rsid w:val="00862B18"/>
    <w:rsid w:val="0088049E"/>
    <w:rsid w:val="008860B6"/>
    <w:rsid w:val="008A2A63"/>
    <w:rsid w:val="008A67C5"/>
    <w:rsid w:val="008B48C2"/>
    <w:rsid w:val="008C6AD1"/>
    <w:rsid w:val="008C70A0"/>
    <w:rsid w:val="008D0019"/>
    <w:rsid w:val="008D2996"/>
    <w:rsid w:val="008D5A68"/>
    <w:rsid w:val="008E7789"/>
    <w:rsid w:val="009026DF"/>
    <w:rsid w:val="00906EAF"/>
    <w:rsid w:val="0091337A"/>
    <w:rsid w:val="0091342C"/>
    <w:rsid w:val="00954B47"/>
    <w:rsid w:val="00967726"/>
    <w:rsid w:val="00996C7D"/>
    <w:rsid w:val="009A5295"/>
    <w:rsid w:val="009B6010"/>
    <w:rsid w:val="009C0891"/>
    <w:rsid w:val="009C25A5"/>
    <w:rsid w:val="009C5B3D"/>
    <w:rsid w:val="009C7CD2"/>
    <w:rsid w:val="009D3560"/>
    <w:rsid w:val="009E1E7C"/>
    <w:rsid w:val="009F088C"/>
    <w:rsid w:val="00A12FF4"/>
    <w:rsid w:val="00A13D2C"/>
    <w:rsid w:val="00A2349F"/>
    <w:rsid w:val="00A32A12"/>
    <w:rsid w:val="00A40922"/>
    <w:rsid w:val="00A42202"/>
    <w:rsid w:val="00A44492"/>
    <w:rsid w:val="00A554E4"/>
    <w:rsid w:val="00A607BB"/>
    <w:rsid w:val="00A66D01"/>
    <w:rsid w:val="00A74877"/>
    <w:rsid w:val="00A81519"/>
    <w:rsid w:val="00AA43AA"/>
    <w:rsid w:val="00AA7479"/>
    <w:rsid w:val="00AB4B50"/>
    <w:rsid w:val="00AC1AFD"/>
    <w:rsid w:val="00AD050A"/>
    <w:rsid w:val="00AD0B6D"/>
    <w:rsid w:val="00AE2F5B"/>
    <w:rsid w:val="00AF238C"/>
    <w:rsid w:val="00B11D2F"/>
    <w:rsid w:val="00B14F6D"/>
    <w:rsid w:val="00B21C3E"/>
    <w:rsid w:val="00B24A79"/>
    <w:rsid w:val="00B24BD9"/>
    <w:rsid w:val="00B26F77"/>
    <w:rsid w:val="00B34BD5"/>
    <w:rsid w:val="00B62F42"/>
    <w:rsid w:val="00B65534"/>
    <w:rsid w:val="00B7611F"/>
    <w:rsid w:val="00B80E3E"/>
    <w:rsid w:val="00B87692"/>
    <w:rsid w:val="00B94FC8"/>
    <w:rsid w:val="00BA1BD7"/>
    <w:rsid w:val="00BA32EC"/>
    <w:rsid w:val="00BB334A"/>
    <w:rsid w:val="00BB5486"/>
    <w:rsid w:val="00BC30C5"/>
    <w:rsid w:val="00BC4E5D"/>
    <w:rsid w:val="00BD7FC5"/>
    <w:rsid w:val="00BF53E7"/>
    <w:rsid w:val="00C0148B"/>
    <w:rsid w:val="00C12580"/>
    <w:rsid w:val="00C31017"/>
    <w:rsid w:val="00C33319"/>
    <w:rsid w:val="00C62AD4"/>
    <w:rsid w:val="00C677D0"/>
    <w:rsid w:val="00C8129C"/>
    <w:rsid w:val="00C939EC"/>
    <w:rsid w:val="00CA2A5B"/>
    <w:rsid w:val="00CD2097"/>
    <w:rsid w:val="00CD211A"/>
    <w:rsid w:val="00CD4F5C"/>
    <w:rsid w:val="00CF42EF"/>
    <w:rsid w:val="00D035A3"/>
    <w:rsid w:val="00D12808"/>
    <w:rsid w:val="00D251BD"/>
    <w:rsid w:val="00D43B1B"/>
    <w:rsid w:val="00D5311E"/>
    <w:rsid w:val="00D70E91"/>
    <w:rsid w:val="00D81790"/>
    <w:rsid w:val="00D90979"/>
    <w:rsid w:val="00D932E0"/>
    <w:rsid w:val="00D96C34"/>
    <w:rsid w:val="00D97160"/>
    <w:rsid w:val="00DB3FF0"/>
    <w:rsid w:val="00DC2A1D"/>
    <w:rsid w:val="00DC6E12"/>
    <w:rsid w:val="00DE7931"/>
    <w:rsid w:val="00E02433"/>
    <w:rsid w:val="00E04E37"/>
    <w:rsid w:val="00E06EDF"/>
    <w:rsid w:val="00E27ADC"/>
    <w:rsid w:val="00E3637A"/>
    <w:rsid w:val="00E46A3E"/>
    <w:rsid w:val="00E60DAF"/>
    <w:rsid w:val="00E6374B"/>
    <w:rsid w:val="00E67FBE"/>
    <w:rsid w:val="00E870C4"/>
    <w:rsid w:val="00EA2243"/>
    <w:rsid w:val="00EB0305"/>
    <w:rsid w:val="00EC1A80"/>
    <w:rsid w:val="00EC4020"/>
    <w:rsid w:val="00ED10CE"/>
    <w:rsid w:val="00ED29C2"/>
    <w:rsid w:val="00ED43EE"/>
    <w:rsid w:val="00EF6292"/>
    <w:rsid w:val="00EF6308"/>
    <w:rsid w:val="00F148B3"/>
    <w:rsid w:val="00F408F6"/>
    <w:rsid w:val="00F42B89"/>
    <w:rsid w:val="00F51C25"/>
    <w:rsid w:val="00F77E26"/>
    <w:rsid w:val="00FA16AA"/>
    <w:rsid w:val="00FB08A8"/>
    <w:rsid w:val="00FB62C4"/>
    <w:rsid w:val="00FC1A70"/>
    <w:rsid w:val="00FE020E"/>
    <w:rsid w:val="00FE331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DEC14"/>
  <w15:docId w15:val="{6EE7A5A0-860E-4D63-BD36-EEFF758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3928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928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D4"/>
  </w:style>
  <w:style w:type="character" w:customStyle="1" w:styleId="WW-Absatz-Standardschriftart">
    <w:name w:val="WW-Absatz-Standardschriftart"/>
    <w:rsid w:val="00C62AD4"/>
  </w:style>
  <w:style w:type="character" w:customStyle="1" w:styleId="WW-Absatz-Standardschriftart1">
    <w:name w:val="WW-Absatz-Standardschriftart1"/>
    <w:rsid w:val="00C62AD4"/>
  </w:style>
  <w:style w:type="character" w:customStyle="1" w:styleId="WW-Absatz-Standardschriftart11">
    <w:name w:val="WW-Absatz-Standardschriftart11"/>
    <w:rsid w:val="00C62AD4"/>
  </w:style>
  <w:style w:type="character" w:customStyle="1" w:styleId="WW-Absatz-Standardschriftart111">
    <w:name w:val="WW-Absatz-Standardschriftart111"/>
    <w:rsid w:val="00C62AD4"/>
  </w:style>
  <w:style w:type="character" w:customStyle="1" w:styleId="WW-Absatz-Standardschriftart1111">
    <w:name w:val="WW-Absatz-Standardschriftart1111"/>
    <w:rsid w:val="00C62AD4"/>
  </w:style>
  <w:style w:type="character" w:customStyle="1" w:styleId="WW-Absatz-Standardschriftart11111">
    <w:name w:val="WW-Absatz-Standardschriftart11111"/>
    <w:rsid w:val="00C62AD4"/>
  </w:style>
  <w:style w:type="character" w:customStyle="1" w:styleId="WW-Absatz-Standardschriftart111111">
    <w:name w:val="WW-Absatz-Standardschriftart111111"/>
    <w:rsid w:val="00C62AD4"/>
  </w:style>
  <w:style w:type="character" w:customStyle="1" w:styleId="WW-Absatz-Standardschriftart1111111">
    <w:name w:val="WW-Absatz-Standardschriftart1111111"/>
    <w:rsid w:val="00C62AD4"/>
  </w:style>
  <w:style w:type="character" w:customStyle="1" w:styleId="WW-Absatz-Standardschriftart11111111">
    <w:name w:val="WW-Absatz-Standardschriftart11111111"/>
    <w:rsid w:val="00C62AD4"/>
  </w:style>
  <w:style w:type="character" w:customStyle="1" w:styleId="WW-Absatz-Standardschriftart111111111">
    <w:name w:val="WW-Absatz-Standardschriftart111111111"/>
    <w:rsid w:val="00C62AD4"/>
  </w:style>
  <w:style w:type="character" w:customStyle="1" w:styleId="WW-Absatz-Standardschriftart1111111111">
    <w:name w:val="WW-Absatz-Standardschriftart1111111111"/>
    <w:rsid w:val="00C62AD4"/>
  </w:style>
  <w:style w:type="character" w:customStyle="1" w:styleId="WW-Absatz-Standardschriftart11111111111">
    <w:name w:val="WW-Absatz-Standardschriftart11111111111"/>
    <w:rsid w:val="00C62AD4"/>
  </w:style>
  <w:style w:type="character" w:customStyle="1" w:styleId="WW-Absatz-Standardschriftart111111111111">
    <w:name w:val="WW-Absatz-Standardschriftart111111111111"/>
    <w:rsid w:val="00C62AD4"/>
  </w:style>
  <w:style w:type="character" w:customStyle="1" w:styleId="WW-Absatz-Standardschriftart1111111111111">
    <w:name w:val="WW-Absatz-Standardschriftart1111111111111"/>
    <w:rsid w:val="00C62AD4"/>
  </w:style>
  <w:style w:type="character" w:customStyle="1" w:styleId="WW-Absatz-Standardschriftart11111111111111">
    <w:name w:val="WW-Absatz-Standardschriftart11111111111111"/>
    <w:rsid w:val="00C62AD4"/>
  </w:style>
  <w:style w:type="character" w:customStyle="1" w:styleId="WW-Absatz-Standardschriftart111111111111111">
    <w:name w:val="WW-Absatz-Standardschriftart111111111111111"/>
    <w:rsid w:val="00C62AD4"/>
  </w:style>
  <w:style w:type="character" w:customStyle="1" w:styleId="WW-Absatz-Standardschriftart1111111111111111">
    <w:name w:val="WW-Absatz-Standardschriftart1111111111111111"/>
    <w:rsid w:val="00C62AD4"/>
  </w:style>
  <w:style w:type="character" w:customStyle="1" w:styleId="WW-Absatz-Standardschriftart11111111111111111">
    <w:name w:val="WW-Absatz-Standardschriftart11111111111111111"/>
    <w:rsid w:val="00C62AD4"/>
  </w:style>
  <w:style w:type="character" w:customStyle="1" w:styleId="11">
    <w:name w:val="Основной шрифт абзаца1"/>
    <w:rsid w:val="00C62AD4"/>
  </w:style>
  <w:style w:type="character" w:styleId="a3">
    <w:name w:val="Hyperlink"/>
    <w:uiPriority w:val="99"/>
    <w:rsid w:val="00C62AD4"/>
    <w:rPr>
      <w:color w:val="0000FF"/>
      <w:u w:val="single"/>
    </w:rPr>
  </w:style>
  <w:style w:type="character" w:styleId="a4">
    <w:name w:val="page number"/>
    <w:basedOn w:val="11"/>
    <w:rsid w:val="00C62AD4"/>
  </w:style>
  <w:style w:type="character" w:customStyle="1" w:styleId="a5">
    <w:name w:val="Символ нумерации"/>
    <w:rsid w:val="00C62AD4"/>
  </w:style>
  <w:style w:type="paragraph" w:customStyle="1" w:styleId="12">
    <w:name w:val="Заголовок1"/>
    <w:basedOn w:val="a"/>
    <w:next w:val="a6"/>
    <w:rsid w:val="00C62A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62AD4"/>
    <w:pPr>
      <w:spacing w:after="120"/>
    </w:pPr>
  </w:style>
  <w:style w:type="paragraph" w:styleId="a7">
    <w:name w:val="List"/>
    <w:basedOn w:val="a6"/>
    <w:rsid w:val="00C62AD4"/>
    <w:rPr>
      <w:rFonts w:ascii="Arial" w:hAnsi="Arial" w:cs="Mangal"/>
    </w:rPr>
  </w:style>
  <w:style w:type="paragraph" w:customStyle="1" w:styleId="13">
    <w:name w:val="Название1"/>
    <w:basedOn w:val="a"/>
    <w:rsid w:val="00C62A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62AD4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62A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62A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AD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rsid w:val="00C62AD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C62AD4"/>
  </w:style>
  <w:style w:type="paragraph" w:styleId="ab">
    <w:name w:val="footer"/>
    <w:basedOn w:val="a"/>
    <w:link w:val="ac"/>
    <w:rsid w:val="00C62AD4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C62AD4"/>
    <w:pPr>
      <w:suppressLineNumbers/>
    </w:pPr>
  </w:style>
  <w:style w:type="paragraph" w:customStyle="1" w:styleId="ae">
    <w:name w:val="Заголовок таблицы"/>
    <w:basedOn w:val="ad"/>
    <w:rsid w:val="00C62AD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91342C"/>
    <w:pPr>
      <w:ind w:left="720"/>
      <w:contextualSpacing/>
    </w:pPr>
  </w:style>
  <w:style w:type="paragraph" w:customStyle="1" w:styleId="Standard">
    <w:name w:val="Standard"/>
    <w:rsid w:val="00F148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rsid w:val="000D5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Нижний колонтитул Знак"/>
    <w:link w:val="ab"/>
    <w:rsid w:val="009C0891"/>
    <w:rPr>
      <w:sz w:val="24"/>
      <w:szCs w:val="24"/>
      <w:lang w:eastAsia="ar-SA"/>
    </w:rPr>
  </w:style>
  <w:style w:type="paragraph" w:customStyle="1" w:styleId="ConsPlusTitle">
    <w:name w:val="ConsPlusTitle"/>
    <w:rsid w:val="0048282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unhideWhenUsed/>
    <w:rsid w:val="00745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4511A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373928"/>
    <w:rPr>
      <w:rFonts w:ascii="Cambria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73928"/>
    <w:rPr>
      <w:rFonts w:ascii="Cambria" w:hAnsi="Cambria"/>
      <w:color w:val="365F91"/>
      <w:sz w:val="26"/>
      <w:szCs w:val="26"/>
      <w:lang w:eastAsia="en-US"/>
    </w:rPr>
  </w:style>
  <w:style w:type="character" w:customStyle="1" w:styleId="a9">
    <w:name w:val="Верхний колонтитул Знак"/>
    <w:link w:val="a8"/>
    <w:rsid w:val="00373928"/>
    <w:rPr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7392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73928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37392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37392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37392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2">
    <w:name w:val="Сетка таблицы2"/>
    <w:basedOn w:val="a1"/>
    <w:next w:val="af0"/>
    <w:rsid w:val="0037392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37392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3928"/>
    <w:rPr>
      <w:sz w:val="28"/>
    </w:rPr>
  </w:style>
  <w:style w:type="character" w:customStyle="1" w:styleId="16">
    <w:name w:val="Номер строки1"/>
    <w:rsid w:val="00373928"/>
  </w:style>
  <w:style w:type="character" w:customStyle="1" w:styleId="17">
    <w:name w:val="Гиперссылка1"/>
    <w:rsid w:val="00373928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3121C4"/>
  </w:style>
  <w:style w:type="table" w:customStyle="1" w:styleId="19">
    <w:name w:val="Сетка таблицы1"/>
    <w:basedOn w:val="a1"/>
    <w:next w:val="af0"/>
    <w:rsid w:val="00312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8F88-932D-4B20-B0D6-2642DC33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26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48979</CharactersWithSpaces>
  <SharedDoc>false</SharedDoc>
  <HLinks>
    <vt:vector size="6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пк</cp:lastModifiedBy>
  <cp:revision>1</cp:revision>
  <cp:lastPrinted>2023-06-07T06:21:00Z</cp:lastPrinted>
  <dcterms:created xsi:type="dcterms:W3CDTF">2021-06-01T12:50:00Z</dcterms:created>
  <dcterms:modified xsi:type="dcterms:W3CDTF">2023-06-07T10:22:00Z</dcterms:modified>
</cp:coreProperties>
</file>